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3F" w:rsidRPr="00E6360E" w:rsidRDefault="00B7433F" w:rsidP="001C2F82">
      <w:pPr>
        <w:pStyle w:val="Heading1"/>
        <w:widowControl/>
        <w:autoSpaceDE/>
        <w:autoSpaceDN/>
        <w:adjustRightInd/>
        <w:spacing w:after="120" w:line="240" w:lineRule="auto"/>
        <w:rPr>
          <w:rFonts w:asciiTheme="minorHAnsi" w:hAnsiTheme="minorHAnsi" w:cstheme="minorHAnsi"/>
          <w:lang w:val="en-GB"/>
        </w:rPr>
      </w:pPr>
      <w:r w:rsidRPr="00E6360E">
        <w:rPr>
          <w:rFonts w:asciiTheme="minorHAnsi" w:hAnsiTheme="minorHAnsi" w:cstheme="minorHAnsi"/>
          <w:lang w:val="en-GB"/>
        </w:rPr>
        <w:t xml:space="preserve">Judith Maltby – Publications </w:t>
      </w:r>
    </w:p>
    <w:p w:rsidR="00B7433F" w:rsidRPr="00E6360E" w:rsidRDefault="00B7433F" w:rsidP="001C2F82">
      <w:pPr>
        <w:pStyle w:val="Heading1"/>
        <w:widowControl/>
        <w:autoSpaceDE/>
        <w:autoSpaceDN/>
        <w:adjustRightInd/>
        <w:spacing w:after="120" w:line="240" w:lineRule="auto"/>
        <w:rPr>
          <w:rFonts w:asciiTheme="minorHAnsi" w:hAnsiTheme="minorHAnsi" w:cstheme="minorHAnsi"/>
        </w:rPr>
      </w:pPr>
    </w:p>
    <w:p w:rsidR="00B7433F" w:rsidRPr="00E6360E" w:rsidRDefault="00B7433F" w:rsidP="001C2F82">
      <w:pPr>
        <w:pStyle w:val="Heading1"/>
        <w:widowControl/>
        <w:autoSpaceDE/>
        <w:autoSpaceDN/>
        <w:adjustRightInd/>
        <w:spacing w:after="120" w:line="240" w:lineRule="auto"/>
        <w:rPr>
          <w:rFonts w:asciiTheme="minorHAnsi" w:hAnsiTheme="minorHAnsi" w:cstheme="minorHAnsi"/>
        </w:rPr>
      </w:pPr>
      <w:r w:rsidRPr="00E6360E">
        <w:rPr>
          <w:rFonts w:asciiTheme="minorHAnsi" w:hAnsiTheme="minorHAnsi" w:cstheme="minorHAnsi"/>
        </w:rPr>
        <w:t>Books</w:t>
      </w:r>
    </w:p>
    <w:p w:rsidR="001C2F82" w:rsidRPr="00E6360E" w:rsidRDefault="00B7433F" w:rsidP="001C2F82">
      <w:pPr>
        <w:pStyle w:val="ListParagraph"/>
        <w:numPr>
          <w:ilvl w:val="0"/>
          <w:numId w:val="2"/>
        </w:numPr>
        <w:tabs>
          <w:tab w:val="center" w:pos="4513"/>
        </w:tabs>
        <w:suppressAutoHyphens/>
        <w:spacing w:after="120"/>
        <w:contextualSpacing w:val="0"/>
        <w:rPr>
          <w:rFonts w:asciiTheme="minorHAnsi" w:hAnsiTheme="minorHAnsi" w:cstheme="minorHAnsi"/>
          <w:i/>
          <w:iCs/>
          <w:szCs w:val="24"/>
        </w:rPr>
      </w:pPr>
      <w:r w:rsidRPr="00E6360E">
        <w:rPr>
          <w:rFonts w:asciiTheme="minorHAnsi" w:hAnsiTheme="minorHAnsi" w:cstheme="minorHAnsi"/>
          <w:i/>
          <w:iCs/>
          <w:szCs w:val="24"/>
        </w:rPr>
        <w:t xml:space="preserve">Anglican Women Novelists:  Charlotte Brontë to P.D. </w:t>
      </w:r>
      <w:r w:rsidRPr="00E6360E">
        <w:rPr>
          <w:rFonts w:asciiTheme="minorHAnsi" w:hAnsiTheme="minorHAnsi" w:cstheme="minorHAnsi"/>
          <w:iCs/>
          <w:szCs w:val="24"/>
        </w:rPr>
        <w:t>James. Eds Judith Maltby and Alison Shell.  Bloomsbury, 2019.</w:t>
      </w:r>
    </w:p>
    <w:p w:rsidR="00B7433F" w:rsidRPr="00E6360E" w:rsidRDefault="00B7433F" w:rsidP="001C2F82">
      <w:pPr>
        <w:pStyle w:val="ListParagraph"/>
        <w:numPr>
          <w:ilvl w:val="0"/>
          <w:numId w:val="2"/>
        </w:numPr>
        <w:tabs>
          <w:tab w:val="center" w:pos="4513"/>
        </w:tabs>
        <w:suppressAutoHyphens/>
        <w:spacing w:after="120"/>
        <w:contextualSpacing w:val="0"/>
        <w:rPr>
          <w:rFonts w:asciiTheme="minorHAnsi" w:hAnsiTheme="minorHAnsi" w:cstheme="minorHAnsi"/>
          <w:i/>
          <w:iCs/>
          <w:szCs w:val="24"/>
        </w:rPr>
      </w:pPr>
      <w:r w:rsidRPr="00E6360E">
        <w:rPr>
          <w:rFonts w:asciiTheme="minorHAnsi" w:hAnsiTheme="minorHAnsi" w:cstheme="minorHAnsi"/>
          <w:i/>
          <w:iCs/>
          <w:szCs w:val="24"/>
        </w:rPr>
        <w:t xml:space="preserve">The Established Church:  Past, Present, and Future.  </w:t>
      </w:r>
      <w:r w:rsidRPr="00E6360E">
        <w:rPr>
          <w:rFonts w:asciiTheme="minorHAnsi" w:hAnsiTheme="minorHAnsi" w:cstheme="minorHAnsi"/>
          <w:iCs/>
          <w:szCs w:val="24"/>
        </w:rPr>
        <w:t xml:space="preserve">Eds Mark Chapman, Judith Maltby, William Whyte.  T&amp;T Clark, </w:t>
      </w:r>
      <w:r w:rsidRPr="00E6360E">
        <w:rPr>
          <w:rFonts w:asciiTheme="minorHAnsi" w:hAnsiTheme="minorHAnsi" w:cstheme="minorHAnsi"/>
          <w:szCs w:val="24"/>
        </w:rPr>
        <w:t xml:space="preserve">Continuum imprint, 2011.    </w:t>
      </w:r>
    </w:p>
    <w:p w:rsidR="00B7433F" w:rsidRPr="00E6360E" w:rsidRDefault="00B7433F" w:rsidP="001C2F82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120"/>
        <w:contextualSpacing w:val="0"/>
        <w:rPr>
          <w:rFonts w:asciiTheme="minorHAnsi" w:hAnsiTheme="minorHAnsi" w:cstheme="minorHAnsi"/>
          <w:i/>
          <w:iCs/>
          <w:szCs w:val="24"/>
        </w:rPr>
      </w:pPr>
      <w:r w:rsidRPr="00E6360E">
        <w:rPr>
          <w:rFonts w:asciiTheme="minorHAnsi" w:hAnsiTheme="minorHAnsi" w:cstheme="minorHAnsi"/>
          <w:i/>
          <w:iCs/>
          <w:szCs w:val="24"/>
        </w:rPr>
        <w:t xml:space="preserve">Religion in Revolutionary England.  </w:t>
      </w:r>
      <w:r w:rsidRPr="00E6360E">
        <w:rPr>
          <w:rFonts w:asciiTheme="minorHAnsi" w:hAnsiTheme="minorHAnsi" w:cstheme="minorHAnsi"/>
          <w:szCs w:val="24"/>
        </w:rPr>
        <w:t xml:space="preserve"> Eds Christopher Durston and Judith Maltby.  Manchester University Press, 2006.  </w:t>
      </w:r>
    </w:p>
    <w:p w:rsidR="00B7433F" w:rsidRPr="00E6360E" w:rsidRDefault="00B7433F" w:rsidP="001C2F82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i/>
          <w:iCs/>
          <w:szCs w:val="24"/>
        </w:rPr>
        <w:t>Prayer Book and People in Elizabethan and early Stuart England</w:t>
      </w:r>
      <w:r w:rsidRPr="00E6360E">
        <w:rPr>
          <w:rFonts w:asciiTheme="minorHAnsi" w:hAnsiTheme="minorHAnsi" w:cstheme="minorHAnsi"/>
          <w:szCs w:val="24"/>
        </w:rPr>
        <w:t>.  Cambridge University Press, 1998.  Paperback edition, 2000.</w:t>
      </w:r>
    </w:p>
    <w:p w:rsidR="00B7433F" w:rsidRPr="00E6360E" w:rsidRDefault="00B7433F" w:rsidP="001C2F82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i/>
          <w:iCs/>
          <w:szCs w:val="24"/>
        </w:rPr>
        <w:t>The Short Parliament (1640) Diary of Sir Thomas Aston</w:t>
      </w:r>
      <w:r w:rsidRPr="00E6360E">
        <w:rPr>
          <w:rFonts w:asciiTheme="minorHAnsi" w:hAnsiTheme="minorHAnsi" w:cstheme="minorHAnsi"/>
          <w:szCs w:val="24"/>
        </w:rPr>
        <w:t>.  Royal Historical Society, Camden Series, 35, 1988.</w:t>
      </w:r>
    </w:p>
    <w:p w:rsidR="00963045" w:rsidRPr="00E6360E" w:rsidRDefault="00963045" w:rsidP="001C2F82">
      <w:pPr>
        <w:pStyle w:val="ListParagraph"/>
        <w:tabs>
          <w:tab w:val="left" w:pos="-720"/>
        </w:tabs>
        <w:suppressAutoHyphens/>
        <w:spacing w:after="120"/>
        <w:ind w:left="0"/>
        <w:contextualSpacing w:val="0"/>
        <w:rPr>
          <w:rFonts w:asciiTheme="minorHAnsi" w:hAnsiTheme="minorHAnsi" w:cstheme="minorHAnsi"/>
          <w:szCs w:val="24"/>
        </w:rPr>
      </w:pPr>
    </w:p>
    <w:p w:rsidR="00B7433F" w:rsidRPr="00E6360E" w:rsidRDefault="00B7433F" w:rsidP="001C2F82">
      <w:pPr>
        <w:pStyle w:val="Heading2"/>
        <w:tabs>
          <w:tab w:val="left" w:pos="-720"/>
        </w:tabs>
        <w:suppressAutoHyphens/>
        <w:spacing w:after="120" w:line="240" w:lineRule="auto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b/>
          <w:bCs/>
          <w:i w:val="0"/>
          <w:iCs w:val="0"/>
          <w:szCs w:val="24"/>
        </w:rPr>
        <w:t>Articles/chapters</w:t>
      </w:r>
      <w:r w:rsidRPr="00E6360E">
        <w:rPr>
          <w:rFonts w:asciiTheme="minorHAnsi" w:hAnsiTheme="minorHAnsi" w:cstheme="minorHAnsi"/>
          <w:szCs w:val="24"/>
        </w:rPr>
        <w:t xml:space="preserve">  </w:t>
      </w:r>
    </w:p>
    <w:p w:rsidR="001C2F82" w:rsidRPr="00E6360E" w:rsidRDefault="006D6D5B" w:rsidP="001C2F82">
      <w:pPr>
        <w:pStyle w:val="ListParagraph"/>
        <w:numPr>
          <w:ilvl w:val="0"/>
          <w:numId w:val="3"/>
        </w:numPr>
        <w:shd w:val="clear" w:color="auto" w:fill="FFFFFF"/>
        <w:spacing w:after="120"/>
        <w:rPr>
          <w:rFonts w:asciiTheme="minorHAnsi" w:hAnsiTheme="minorHAnsi" w:cstheme="minorHAnsi"/>
          <w:szCs w:val="24"/>
        </w:rPr>
      </w:pPr>
      <w:r w:rsidRPr="00E6360E">
        <w:rPr>
          <w:rFonts w:asciiTheme="minorHAnsi" w:eastAsia="Batang" w:hAnsiTheme="minorHAnsi" w:cstheme="minorHAnsi"/>
          <w:bCs/>
          <w:szCs w:val="24"/>
        </w:rPr>
        <w:t xml:space="preserve">‘Sacrilege and the Sacred in England’s Second Reformation, 1640-1660’ in </w:t>
      </w:r>
      <w:r w:rsidRPr="00E6360E">
        <w:rPr>
          <w:rFonts w:asciiTheme="minorHAnsi" w:eastAsia="Batang" w:hAnsiTheme="minorHAnsi" w:cstheme="minorHAnsi"/>
          <w:bCs/>
          <w:i/>
          <w:szCs w:val="24"/>
        </w:rPr>
        <w:t>Contesting Orthodoxies in the History of Christianity</w:t>
      </w:r>
      <w:r w:rsidRPr="00E6360E">
        <w:rPr>
          <w:rFonts w:asciiTheme="minorHAnsi" w:eastAsia="Batang" w:hAnsiTheme="minorHAnsi" w:cstheme="minorHAnsi"/>
          <w:bCs/>
          <w:szCs w:val="24"/>
        </w:rPr>
        <w:t xml:space="preserve">.  </w:t>
      </w:r>
      <w:r w:rsidRPr="00E6360E">
        <w:rPr>
          <w:rFonts w:asciiTheme="minorHAnsi" w:hAnsiTheme="minorHAnsi" w:cstheme="minorHAnsi"/>
          <w:szCs w:val="24"/>
        </w:rPr>
        <w:t>Eds Ellie Gebarowski-Shafer, Ashley Null and Alec Ryrie.  Boydell &amp; Brewer (forthcoming 2021).</w:t>
      </w:r>
    </w:p>
    <w:p w:rsidR="001C2F82" w:rsidRPr="00E6360E" w:rsidRDefault="001C2F82" w:rsidP="001C2F82">
      <w:pPr>
        <w:pStyle w:val="ListParagraph"/>
        <w:shd w:val="clear" w:color="auto" w:fill="FFFFFF"/>
        <w:spacing w:after="120"/>
        <w:ind w:left="360"/>
        <w:rPr>
          <w:rFonts w:asciiTheme="minorHAnsi" w:hAnsiTheme="minorHAnsi" w:cstheme="minorHAnsi"/>
          <w:szCs w:val="24"/>
        </w:rPr>
      </w:pP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center" w:pos="4513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>‘Introduction:  Why Anglican; Why Women; Why Novelists?’ (with Alison Shell) and</w:t>
      </w:r>
      <w:r w:rsidR="00963045" w:rsidRPr="00E6360E">
        <w:rPr>
          <w:rFonts w:asciiTheme="minorHAnsi" w:hAnsiTheme="minorHAnsi" w:cstheme="minorHAnsi"/>
          <w:szCs w:val="24"/>
        </w:rPr>
        <w:t xml:space="preserve"> </w:t>
      </w:r>
      <w:r w:rsidRPr="00E6360E">
        <w:rPr>
          <w:rFonts w:asciiTheme="minorHAnsi" w:hAnsiTheme="minorHAnsi" w:cstheme="minorHAnsi"/>
          <w:szCs w:val="24"/>
        </w:rPr>
        <w:t xml:space="preserve">‘Rose Macaulay (1881-1958):  Anglican Apologist?’ in </w:t>
      </w:r>
      <w:r w:rsidRPr="00E6360E">
        <w:rPr>
          <w:rFonts w:asciiTheme="minorHAnsi" w:hAnsiTheme="minorHAnsi" w:cstheme="minorHAnsi"/>
          <w:i/>
          <w:szCs w:val="24"/>
        </w:rPr>
        <w:t>Anglican Women Novelists:  Charlotte Brontë to P.D. James</w:t>
      </w:r>
      <w:r w:rsidR="001F2072" w:rsidRPr="00E6360E">
        <w:rPr>
          <w:rFonts w:asciiTheme="minorHAnsi" w:hAnsiTheme="minorHAnsi" w:cstheme="minorHAnsi"/>
          <w:i/>
          <w:szCs w:val="24"/>
        </w:rPr>
        <w:t>.</w:t>
      </w:r>
      <w:r w:rsidR="001F2072" w:rsidRPr="00E6360E">
        <w:rPr>
          <w:rFonts w:asciiTheme="minorHAnsi" w:hAnsiTheme="minorHAnsi" w:cstheme="minorHAnsi"/>
          <w:szCs w:val="24"/>
        </w:rPr>
        <w:t xml:space="preserve"> E</w:t>
      </w:r>
      <w:r w:rsidRPr="00E6360E">
        <w:rPr>
          <w:rFonts w:asciiTheme="minorHAnsi" w:hAnsiTheme="minorHAnsi" w:cstheme="minorHAnsi"/>
          <w:szCs w:val="24"/>
        </w:rPr>
        <w:t>ds Judith Maltby and Alison Shell</w:t>
      </w:r>
      <w:r w:rsidR="006D7739" w:rsidRPr="00E6360E">
        <w:rPr>
          <w:rFonts w:asciiTheme="minorHAnsi" w:hAnsiTheme="minorHAnsi" w:cstheme="minorHAnsi"/>
          <w:szCs w:val="24"/>
        </w:rPr>
        <w:t xml:space="preserve">.  Bloomsbury Publishing, </w:t>
      </w:r>
      <w:r w:rsidRPr="00E6360E">
        <w:rPr>
          <w:rFonts w:asciiTheme="minorHAnsi" w:hAnsiTheme="minorHAnsi" w:cstheme="minorHAnsi"/>
          <w:szCs w:val="24"/>
        </w:rPr>
        <w:t xml:space="preserve">2019. 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center" w:pos="4513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>‘“Extravagancies and Impertinencies”:  Set Forms, Conceived</w:t>
      </w:r>
      <w:r w:rsidRPr="00E6360E">
        <w:rPr>
          <w:rFonts w:asciiTheme="minorHAnsi" w:hAnsiTheme="minorHAnsi" w:cstheme="minorHAnsi"/>
          <w:b/>
          <w:szCs w:val="24"/>
        </w:rPr>
        <w:t xml:space="preserve"> </w:t>
      </w:r>
      <w:r w:rsidRPr="00E6360E">
        <w:rPr>
          <w:rFonts w:asciiTheme="minorHAnsi" w:hAnsiTheme="minorHAnsi" w:cstheme="minorHAnsi"/>
          <w:szCs w:val="24"/>
        </w:rPr>
        <w:t xml:space="preserve">and Extempore Prayer in Revolutionary England’ in </w:t>
      </w:r>
      <w:r w:rsidRPr="00E6360E">
        <w:rPr>
          <w:rFonts w:asciiTheme="minorHAnsi" w:hAnsiTheme="minorHAnsi" w:cstheme="minorHAnsi"/>
          <w:i/>
          <w:szCs w:val="24"/>
        </w:rPr>
        <w:t>Worship and the Parish Church in early Modern England</w:t>
      </w:r>
      <w:r w:rsidR="001F2072" w:rsidRPr="00E6360E">
        <w:rPr>
          <w:rFonts w:asciiTheme="minorHAnsi" w:hAnsiTheme="minorHAnsi" w:cstheme="minorHAnsi"/>
          <w:i/>
          <w:szCs w:val="24"/>
        </w:rPr>
        <w:t>.</w:t>
      </w:r>
      <w:r w:rsidR="001F2072" w:rsidRPr="00E6360E">
        <w:rPr>
          <w:rFonts w:asciiTheme="minorHAnsi" w:hAnsiTheme="minorHAnsi" w:cstheme="minorHAnsi"/>
          <w:szCs w:val="24"/>
        </w:rPr>
        <w:t xml:space="preserve">  Eds </w:t>
      </w:r>
      <w:r w:rsidRPr="00E6360E">
        <w:rPr>
          <w:rFonts w:asciiTheme="minorHAnsi" w:hAnsiTheme="minorHAnsi" w:cstheme="minorHAnsi"/>
          <w:szCs w:val="24"/>
        </w:rPr>
        <w:t xml:space="preserve">Natalie Mears and Alec Ryrie, Ashgate, 2013.    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center" w:pos="4513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‘“Oh dear, if only the Reformation had happened differently”:  Anglicanism, the Reformation, and Dame Rose Macaulay’, in </w:t>
      </w:r>
      <w:r w:rsidRPr="00E6360E">
        <w:rPr>
          <w:rFonts w:asciiTheme="minorHAnsi" w:hAnsiTheme="minorHAnsi" w:cstheme="minorHAnsi"/>
          <w:i/>
          <w:szCs w:val="24"/>
        </w:rPr>
        <w:t>The Church and Literature</w:t>
      </w:r>
      <w:r w:rsidR="001F2072" w:rsidRPr="00E6360E">
        <w:rPr>
          <w:rFonts w:asciiTheme="minorHAnsi" w:hAnsiTheme="minorHAnsi" w:cstheme="minorHAnsi"/>
          <w:szCs w:val="24"/>
        </w:rPr>
        <w:t>.  Eds</w:t>
      </w:r>
      <w:r w:rsidRPr="00E6360E">
        <w:rPr>
          <w:rFonts w:asciiTheme="minorHAnsi" w:hAnsiTheme="minorHAnsi" w:cstheme="minorHAnsi"/>
          <w:szCs w:val="24"/>
        </w:rPr>
        <w:t xml:space="preserve"> Peter Clarke and Charlotte Methuen, Studies in Church History 48 (2012).  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center" w:pos="4513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‘“Neither too mean/nor yet too gay”?:  the Historians, Anglicanism and George Herbert’s Church’ in </w:t>
      </w:r>
      <w:r w:rsidRPr="00E6360E">
        <w:rPr>
          <w:rFonts w:asciiTheme="minorHAnsi" w:hAnsiTheme="minorHAnsi" w:cstheme="minorHAnsi"/>
          <w:i/>
          <w:szCs w:val="24"/>
        </w:rPr>
        <w:t>George Herbert’s Travels:  International Print and Cultural Legacies</w:t>
      </w:r>
      <w:r w:rsidR="001F2072" w:rsidRPr="00E6360E">
        <w:rPr>
          <w:rFonts w:asciiTheme="minorHAnsi" w:hAnsiTheme="minorHAnsi" w:cstheme="minorHAnsi"/>
          <w:szCs w:val="24"/>
        </w:rPr>
        <w:t xml:space="preserve">.  Ed. </w:t>
      </w:r>
      <w:r w:rsidRPr="00E6360E">
        <w:rPr>
          <w:rFonts w:asciiTheme="minorHAnsi" w:hAnsiTheme="minorHAnsi" w:cstheme="minorHAnsi"/>
          <w:szCs w:val="24"/>
        </w:rPr>
        <w:t xml:space="preserve"> Christopher Hodgkins</w:t>
      </w:r>
      <w:r w:rsidR="001F2072" w:rsidRPr="00E6360E">
        <w:rPr>
          <w:rFonts w:asciiTheme="minorHAnsi" w:hAnsiTheme="minorHAnsi" w:cstheme="minorHAnsi"/>
          <w:szCs w:val="24"/>
        </w:rPr>
        <w:t>.</w:t>
      </w:r>
      <w:r w:rsidRPr="00E6360E">
        <w:rPr>
          <w:rFonts w:asciiTheme="minorHAnsi" w:hAnsiTheme="minorHAnsi" w:cstheme="minorHAnsi"/>
          <w:szCs w:val="24"/>
        </w:rPr>
        <w:t xml:space="preserve"> University of Delaware Press,  2011.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center" w:pos="4513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‘Origins of the Project’ (with Helen Moore) and ‘The 1611 King James Bible and its Cultural Politics’ (with Helen Moore and Hannibal Hamlin) in </w:t>
      </w:r>
      <w:r w:rsidRPr="00E6360E">
        <w:rPr>
          <w:rFonts w:asciiTheme="minorHAnsi" w:hAnsiTheme="minorHAnsi" w:cstheme="minorHAnsi"/>
          <w:i/>
          <w:szCs w:val="24"/>
        </w:rPr>
        <w:t>Manifold Greatness:  the Making of the King James Bible</w:t>
      </w:r>
      <w:r w:rsidRPr="00E6360E">
        <w:rPr>
          <w:rFonts w:asciiTheme="minorHAnsi" w:hAnsiTheme="minorHAnsi" w:cstheme="minorHAnsi"/>
          <w:szCs w:val="24"/>
        </w:rPr>
        <w:t xml:space="preserve">.  </w:t>
      </w:r>
      <w:r w:rsidR="001F2072" w:rsidRPr="00E6360E">
        <w:rPr>
          <w:rFonts w:asciiTheme="minorHAnsi" w:hAnsiTheme="minorHAnsi" w:cstheme="minorHAnsi"/>
          <w:szCs w:val="24"/>
        </w:rPr>
        <w:t xml:space="preserve">Eds Helen Moore and Julian Reid.  </w:t>
      </w:r>
      <w:r w:rsidRPr="00E6360E">
        <w:rPr>
          <w:rFonts w:asciiTheme="minorHAnsi" w:hAnsiTheme="minorHAnsi" w:cstheme="minorHAnsi"/>
          <w:szCs w:val="24"/>
        </w:rPr>
        <w:t>Bodleian Library, 2011.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center" w:pos="4513"/>
        </w:tabs>
        <w:suppressAutoHyphens/>
        <w:spacing w:after="120"/>
        <w:contextualSpacing w:val="0"/>
        <w:rPr>
          <w:rFonts w:asciiTheme="minorHAnsi" w:hAnsiTheme="minorHAnsi" w:cstheme="minorHAnsi"/>
          <w:iCs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‘Gender and Establishment:  Parliament, “Erastianism” and the Ordination of Women 1993-2010’ in </w:t>
      </w:r>
      <w:r w:rsidRPr="00E6360E">
        <w:rPr>
          <w:rFonts w:asciiTheme="minorHAnsi" w:hAnsiTheme="minorHAnsi" w:cstheme="minorHAnsi"/>
          <w:i/>
          <w:szCs w:val="24"/>
        </w:rPr>
        <w:t>The Established Church:  Past, Present, and Future</w:t>
      </w:r>
      <w:r w:rsidR="006D7739" w:rsidRPr="00E6360E">
        <w:rPr>
          <w:rFonts w:asciiTheme="minorHAnsi" w:hAnsiTheme="minorHAnsi" w:cstheme="minorHAnsi"/>
          <w:szCs w:val="24"/>
        </w:rPr>
        <w:t>.  Eds</w:t>
      </w:r>
      <w:r w:rsidRPr="00E6360E">
        <w:rPr>
          <w:rFonts w:asciiTheme="minorHAnsi" w:hAnsiTheme="minorHAnsi" w:cstheme="minorHAnsi"/>
          <w:szCs w:val="24"/>
        </w:rPr>
        <w:t xml:space="preserve"> Mark Chapman, Judith Maltby, William Whyte.  T&amp;T Clark, Continuum, 2011.</w:t>
      </w:r>
      <w:r w:rsidRPr="00E6360E">
        <w:rPr>
          <w:rFonts w:asciiTheme="minorHAnsi" w:hAnsiTheme="minorHAnsi" w:cstheme="minorHAnsi"/>
          <w:i/>
          <w:iCs/>
          <w:szCs w:val="24"/>
        </w:rPr>
        <w:t xml:space="preserve">  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lastRenderedPageBreak/>
        <w:t xml:space="preserve">‘Clergy Dress 1530-1689’, ‘Educating the Ministry 1530-1689’, and ‘The Prayer Book and the Parish 1530-1689’, in </w:t>
      </w:r>
      <w:r w:rsidRPr="00E6360E">
        <w:rPr>
          <w:rFonts w:asciiTheme="minorHAnsi" w:hAnsiTheme="minorHAnsi" w:cstheme="minorHAnsi"/>
          <w:i/>
          <w:szCs w:val="24"/>
        </w:rPr>
        <w:t>The Story of the Church in England</w:t>
      </w:r>
      <w:r w:rsidRPr="00E6360E">
        <w:rPr>
          <w:rFonts w:asciiTheme="minorHAnsi" w:hAnsiTheme="minorHAnsi" w:cstheme="minorHAnsi"/>
          <w:szCs w:val="24"/>
        </w:rPr>
        <w:t xml:space="preserve">.  </w:t>
      </w:r>
      <w:r w:rsidR="006D7739" w:rsidRPr="00E6360E">
        <w:rPr>
          <w:rFonts w:asciiTheme="minorHAnsi" w:hAnsiTheme="minorHAnsi" w:cstheme="minorHAnsi"/>
          <w:szCs w:val="24"/>
        </w:rPr>
        <w:t xml:space="preserve">Ed. </w:t>
      </w:r>
      <w:r w:rsidRPr="00E6360E">
        <w:rPr>
          <w:rFonts w:asciiTheme="minorHAnsi" w:hAnsiTheme="minorHAnsi" w:cstheme="minorHAnsi"/>
          <w:szCs w:val="24"/>
        </w:rPr>
        <w:t>Dee Dyas</w:t>
      </w:r>
      <w:r w:rsidR="006D7739" w:rsidRPr="00E6360E">
        <w:rPr>
          <w:rFonts w:asciiTheme="minorHAnsi" w:hAnsiTheme="minorHAnsi" w:cstheme="minorHAnsi"/>
          <w:szCs w:val="24"/>
        </w:rPr>
        <w:t xml:space="preserve">.  </w:t>
      </w:r>
      <w:r w:rsidRPr="00E6360E">
        <w:rPr>
          <w:rFonts w:asciiTheme="minorHAnsi" w:hAnsiTheme="minorHAnsi" w:cstheme="minorHAnsi"/>
          <w:szCs w:val="24"/>
        </w:rPr>
        <w:t>Inter-active CD Rom, University of York, 2010.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‘Anglicanism, the Reformation and the Anglican-Roman Catholic International Commission’s Agreed Statement </w:t>
      </w:r>
      <w:r w:rsidRPr="00E6360E">
        <w:rPr>
          <w:rFonts w:asciiTheme="minorHAnsi" w:hAnsiTheme="minorHAnsi" w:cstheme="minorHAnsi"/>
          <w:i/>
          <w:szCs w:val="24"/>
        </w:rPr>
        <w:t>Mary:  Grace and Hope in Christ</w:t>
      </w:r>
      <w:r w:rsidR="006D7739" w:rsidRPr="00E6360E">
        <w:rPr>
          <w:rFonts w:asciiTheme="minorHAnsi" w:hAnsiTheme="minorHAnsi" w:cstheme="minorHAnsi"/>
          <w:szCs w:val="24"/>
        </w:rPr>
        <w:t>’.</w:t>
      </w:r>
      <w:r w:rsidRPr="00E6360E">
        <w:rPr>
          <w:rFonts w:asciiTheme="minorHAnsi" w:hAnsiTheme="minorHAnsi" w:cstheme="minorHAnsi"/>
          <w:szCs w:val="24"/>
        </w:rPr>
        <w:t xml:space="preserve"> </w:t>
      </w:r>
      <w:r w:rsidRPr="00E6360E">
        <w:rPr>
          <w:rFonts w:asciiTheme="minorHAnsi" w:hAnsiTheme="minorHAnsi" w:cstheme="minorHAnsi"/>
          <w:i/>
          <w:szCs w:val="24"/>
        </w:rPr>
        <w:t>Theology</w:t>
      </w:r>
      <w:r w:rsidRPr="00E6360E">
        <w:rPr>
          <w:rFonts w:asciiTheme="minorHAnsi" w:hAnsiTheme="minorHAnsi" w:cstheme="minorHAnsi"/>
          <w:szCs w:val="24"/>
        </w:rPr>
        <w:t xml:space="preserve"> CX:855 (2007).  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120"/>
        <w:contextualSpacing w:val="0"/>
        <w:rPr>
          <w:rFonts w:asciiTheme="minorHAnsi" w:hAnsiTheme="minorHAnsi" w:cstheme="minorHAnsi"/>
          <w:i/>
          <w:iCs/>
          <w:szCs w:val="24"/>
        </w:rPr>
      </w:pPr>
      <w:r w:rsidRPr="00E6360E">
        <w:rPr>
          <w:rFonts w:asciiTheme="minorHAnsi" w:hAnsiTheme="minorHAnsi" w:cstheme="minorHAnsi"/>
          <w:iCs/>
          <w:szCs w:val="24"/>
        </w:rPr>
        <w:t xml:space="preserve">‘Introduction’ (with Chris Durston) and ‘Suffering and Surviving:  the civil wars, the Commonwealth and the formation of “Anglicanism”, 1642-60’ [second piece a slightly revised version of earlier piece in </w:t>
      </w:r>
      <w:r w:rsidRPr="00E6360E">
        <w:rPr>
          <w:rFonts w:asciiTheme="minorHAnsi" w:hAnsiTheme="minorHAnsi" w:cstheme="minorHAnsi"/>
          <w:i/>
          <w:iCs/>
          <w:szCs w:val="24"/>
        </w:rPr>
        <w:t>The Church and the Book</w:t>
      </w:r>
      <w:r w:rsidRPr="00E6360E">
        <w:rPr>
          <w:rFonts w:asciiTheme="minorHAnsi" w:hAnsiTheme="minorHAnsi" w:cstheme="minorHAnsi"/>
          <w:iCs/>
          <w:szCs w:val="24"/>
        </w:rPr>
        <w:t xml:space="preserve"> and </w:t>
      </w:r>
      <w:r w:rsidRPr="00E6360E">
        <w:rPr>
          <w:rFonts w:asciiTheme="minorHAnsi" w:hAnsiTheme="minorHAnsi" w:cstheme="minorHAnsi"/>
          <w:i/>
          <w:iCs/>
          <w:szCs w:val="24"/>
        </w:rPr>
        <w:t xml:space="preserve">Anglicanism and the Western Christian Tradition </w:t>
      </w:r>
      <w:r w:rsidRPr="00E6360E">
        <w:rPr>
          <w:rFonts w:asciiTheme="minorHAnsi" w:hAnsiTheme="minorHAnsi" w:cstheme="minorHAnsi"/>
          <w:iCs/>
          <w:szCs w:val="24"/>
        </w:rPr>
        <w:t>– see below] in</w:t>
      </w:r>
      <w:r w:rsidRPr="00E6360E">
        <w:rPr>
          <w:rFonts w:asciiTheme="minorHAnsi" w:hAnsiTheme="minorHAnsi" w:cstheme="minorHAnsi"/>
          <w:i/>
          <w:iCs/>
          <w:szCs w:val="24"/>
        </w:rPr>
        <w:t xml:space="preserve"> Religion in Revolutionary England.  </w:t>
      </w:r>
      <w:r w:rsidRPr="00E6360E">
        <w:rPr>
          <w:rFonts w:asciiTheme="minorHAnsi" w:hAnsiTheme="minorHAnsi" w:cstheme="minorHAnsi"/>
          <w:szCs w:val="24"/>
        </w:rPr>
        <w:t xml:space="preserve"> Eds Christopher Durston and Judith Maltby.  Manchester University Press, 2006.  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‘The Prayer Book and the Parish Church:  from the Elizabethan Settlement to the Restoration’ in </w:t>
      </w:r>
      <w:r w:rsidRPr="00E6360E">
        <w:rPr>
          <w:rFonts w:asciiTheme="minorHAnsi" w:hAnsiTheme="minorHAnsi" w:cstheme="minorHAnsi"/>
          <w:i/>
          <w:szCs w:val="24"/>
        </w:rPr>
        <w:t>The Oxford Guide to the Book of Common Prayer Worldwide</w:t>
      </w:r>
      <w:r w:rsidR="006D7739" w:rsidRPr="00E6360E">
        <w:rPr>
          <w:rFonts w:asciiTheme="minorHAnsi" w:hAnsiTheme="minorHAnsi" w:cstheme="minorHAnsi"/>
          <w:szCs w:val="24"/>
        </w:rPr>
        <w:t>.  Eds</w:t>
      </w:r>
      <w:r w:rsidRPr="00E6360E">
        <w:rPr>
          <w:rFonts w:asciiTheme="minorHAnsi" w:hAnsiTheme="minorHAnsi" w:cstheme="minorHAnsi"/>
          <w:szCs w:val="24"/>
        </w:rPr>
        <w:t xml:space="preserve"> Charles Hefling and Cynthia Shattuck</w:t>
      </w:r>
      <w:r w:rsidR="006D7739" w:rsidRPr="00E6360E">
        <w:rPr>
          <w:rFonts w:asciiTheme="minorHAnsi" w:hAnsiTheme="minorHAnsi" w:cstheme="minorHAnsi"/>
          <w:szCs w:val="24"/>
        </w:rPr>
        <w:t xml:space="preserve">.  </w:t>
      </w:r>
      <w:r w:rsidRPr="00E6360E">
        <w:rPr>
          <w:rFonts w:asciiTheme="minorHAnsi" w:hAnsiTheme="minorHAnsi" w:cstheme="minorHAnsi"/>
          <w:szCs w:val="24"/>
        </w:rPr>
        <w:t>Oxford University Press, 2006.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‘“Aaron’s Drest”:  Priestly formation in the Church of England, 1500-1900’ in </w:t>
      </w:r>
      <w:r w:rsidRPr="00E6360E">
        <w:rPr>
          <w:rFonts w:asciiTheme="minorHAnsi" w:hAnsiTheme="minorHAnsi" w:cstheme="minorHAnsi"/>
          <w:i/>
          <w:szCs w:val="24"/>
        </w:rPr>
        <w:t>Pastori pope preti rabbini.  La formazione del ministro di culto in Europa (XVI-XIX sec.), atti del convegno internazionale di studi, Montalcino 26-28 febbraio 2004</w:t>
      </w:r>
      <w:r w:rsidRPr="00E6360E">
        <w:rPr>
          <w:rFonts w:asciiTheme="minorHAnsi" w:hAnsiTheme="minorHAnsi" w:cstheme="minorHAnsi"/>
          <w:szCs w:val="24"/>
        </w:rPr>
        <w:t xml:space="preserve">, a cura di Maurizio Sangalli, Carocci editore, Roma 2005.  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‘Foreword’ </w:t>
      </w:r>
      <w:r w:rsidRPr="00E6360E">
        <w:rPr>
          <w:rFonts w:asciiTheme="minorHAnsi" w:hAnsiTheme="minorHAnsi" w:cstheme="minorHAnsi"/>
          <w:i/>
          <w:szCs w:val="24"/>
        </w:rPr>
        <w:t>The Book of Common Prayer, 1559:  The Elizabethan Prayer Book</w:t>
      </w:r>
      <w:r w:rsidRPr="00E6360E">
        <w:rPr>
          <w:rFonts w:asciiTheme="minorHAnsi" w:hAnsiTheme="minorHAnsi" w:cstheme="minorHAnsi"/>
          <w:szCs w:val="24"/>
        </w:rPr>
        <w:t>, ed John Booty.  Re-issue of Prof Booty’s 1976 edition by the Folger Shakespeare Library and University of Virginia Press, 2005.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‘“The Good Old Way”:  Prayer Book Protestantism in the 1640s and 1650s’, Ecclesiastical History Society Plenary Lecture in for 2000-01 in </w:t>
      </w:r>
      <w:r w:rsidRPr="00E6360E">
        <w:rPr>
          <w:rFonts w:asciiTheme="minorHAnsi" w:hAnsiTheme="minorHAnsi" w:cstheme="minorHAnsi"/>
          <w:i/>
          <w:iCs/>
          <w:szCs w:val="24"/>
        </w:rPr>
        <w:t>The Church and the Book</w:t>
      </w:r>
      <w:r w:rsidR="006D7739" w:rsidRPr="00E6360E">
        <w:rPr>
          <w:rFonts w:asciiTheme="minorHAnsi" w:hAnsiTheme="minorHAnsi" w:cstheme="minorHAnsi"/>
          <w:szCs w:val="24"/>
        </w:rPr>
        <w:t xml:space="preserve">.  Ed </w:t>
      </w:r>
      <w:r w:rsidRPr="00E6360E">
        <w:rPr>
          <w:rFonts w:asciiTheme="minorHAnsi" w:hAnsiTheme="minorHAnsi" w:cstheme="minorHAnsi"/>
          <w:szCs w:val="24"/>
        </w:rPr>
        <w:t>R.N. Swanson</w:t>
      </w:r>
      <w:r w:rsidR="006D7739" w:rsidRPr="00E6360E">
        <w:rPr>
          <w:rFonts w:asciiTheme="minorHAnsi" w:hAnsiTheme="minorHAnsi" w:cstheme="minorHAnsi"/>
          <w:szCs w:val="24"/>
        </w:rPr>
        <w:t xml:space="preserve">.  </w:t>
      </w:r>
      <w:r w:rsidRPr="00E6360E">
        <w:rPr>
          <w:rFonts w:asciiTheme="minorHAnsi" w:hAnsiTheme="minorHAnsi" w:cstheme="minorHAnsi"/>
          <w:szCs w:val="24"/>
        </w:rPr>
        <w:t xml:space="preserve">Studies in Church History, 38 (Woodbridge, 2004) and ‘Suffering and Surviving:  the Civil Wars, the Commonwealth and the formation of “Anglicanism”’ in </w:t>
      </w:r>
      <w:r w:rsidRPr="00E6360E">
        <w:rPr>
          <w:rFonts w:asciiTheme="minorHAnsi" w:hAnsiTheme="minorHAnsi" w:cstheme="minorHAnsi"/>
          <w:i/>
          <w:szCs w:val="24"/>
        </w:rPr>
        <w:t>Anglicanism and the Western Christian Tradition</w:t>
      </w:r>
      <w:r w:rsidR="006D7739" w:rsidRPr="00E6360E">
        <w:rPr>
          <w:rFonts w:asciiTheme="minorHAnsi" w:hAnsiTheme="minorHAnsi" w:cstheme="minorHAnsi"/>
          <w:i/>
          <w:szCs w:val="24"/>
        </w:rPr>
        <w:t xml:space="preserve">.  </w:t>
      </w:r>
      <w:r w:rsidR="006D7739" w:rsidRPr="00E6360E">
        <w:rPr>
          <w:rFonts w:asciiTheme="minorHAnsi" w:hAnsiTheme="minorHAnsi" w:cstheme="minorHAnsi"/>
          <w:szCs w:val="24"/>
        </w:rPr>
        <w:t xml:space="preserve">Ed. </w:t>
      </w:r>
      <w:r w:rsidRPr="00E6360E">
        <w:rPr>
          <w:rFonts w:asciiTheme="minorHAnsi" w:hAnsiTheme="minorHAnsi" w:cstheme="minorHAnsi"/>
          <w:szCs w:val="24"/>
        </w:rPr>
        <w:t>Stephen Platten, Canterbury Press, 2003.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‘The Best Section of the Best Branch’, in </w:t>
      </w:r>
      <w:r w:rsidRPr="00E6360E">
        <w:rPr>
          <w:rFonts w:asciiTheme="minorHAnsi" w:hAnsiTheme="minorHAnsi" w:cstheme="minorHAnsi"/>
          <w:i/>
          <w:iCs/>
          <w:szCs w:val="24"/>
        </w:rPr>
        <w:t>Voices of this Calling:  experiences of the first generation of women priests</w:t>
      </w:r>
      <w:r w:rsidR="006D7739" w:rsidRPr="00E6360E">
        <w:rPr>
          <w:rFonts w:asciiTheme="minorHAnsi" w:hAnsiTheme="minorHAnsi" w:cstheme="minorHAnsi"/>
          <w:szCs w:val="24"/>
        </w:rPr>
        <w:t xml:space="preserve">.  Ed </w:t>
      </w:r>
      <w:r w:rsidRPr="00E6360E">
        <w:rPr>
          <w:rFonts w:asciiTheme="minorHAnsi" w:hAnsiTheme="minorHAnsi" w:cstheme="minorHAnsi"/>
          <w:szCs w:val="24"/>
        </w:rPr>
        <w:t>Christiana Rees, epilogue by Archbishop Rowan Williams, Canterbury Press, 2002.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‘From </w:t>
      </w:r>
      <w:r w:rsidRPr="00E6360E">
        <w:rPr>
          <w:rFonts w:asciiTheme="minorHAnsi" w:hAnsiTheme="minorHAnsi" w:cstheme="minorHAnsi"/>
          <w:i/>
          <w:iCs/>
          <w:szCs w:val="24"/>
        </w:rPr>
        <w:t>Temple</w:t>
      </w:r>
      <w:r w:rsidRPr="00E6360E">
        <w:rPr>
          <w:rFonts w:asciiTheme="minorHAnsi" w:hAnsiTheme="minorHAnsi" w:cstheme="minorHAnsi"/>
          <w:szCs w:val="24"/>
        </w:rPr>
        <w:t xml:space="preserve"> to </w:t>
      </w:r>
      <w:r w:rsidRPr="00E6360E">
        <w:rPr>
          <w:rFonts w:asciiTheme="minorHAnsi" w:hAnsiTheme="minorHAnsi" w:cstheme="minorHAnsi"/>
          <w:i/>
          <w:iCs/>
          <w:szCs w:val="24"/>
        </w:rPr>
        <w:t>Synagogue</w:t>
      </w:r>
      <w:r w:rsidRPr="00E6360E">
        <w:rPr>
          <w:rFonts w:asciiTheme="minorHAnsi" w:hAnsiTheme="minorHAnsi" w:cstheme="minorHAnsi"/>
          <w:szCs w:val="24"/>
        </w:rPr>
        <w:t xml:space="preserve">:  “Old” Conformity, the Commonwealth and the case of Christopher Harvey’ in </w:t>
      </w:r>
      <w:r w:rsidRPr="00E6360E">
        <w:rPr>
          <w:rFonts w:asciiTheme="minorHAnsi" w:hAnsiTheme="minorHAnsi" w:cstheme="minorHAnsi"/>
          <w:i/>
          <w:iCs/>
          <w:szCs w:val="24"/>
        </w:rPr>
        <w:t>Conformity and Orthodoxy in early modern England</w:t>
      </w:r>
      <w:r w:rsidR="006D7739" w:rsidRPr="00E6360E">
        <w:rPr>
          <w:rFonts w:asciiTheme="minorHAnsi" w:hAnsiTheme="minorHAnsi" w:cstheme="minorHAnsi"/>
          <w:szCs w:val="24"/>
        </w:rPr>
        <w:t xml:space="preserve">.  Eds </w:t>
      </w:r>
      <w:r w:rsidRPr="00E6360E">
        <w:rPr>
          <w:rFonts w:asciiTheme="minorHAnsi" w:hAnsiTheme="minorHAnsi" w:cstheme="minorHAnsi"/>
          <w:szCs w:val="24"/>
        </w:rPr>
        <w:t>Peter Lake and Michael Questier, Boydell and Brewer, 2000.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‘Petitions for Episcopacy and the Book of Common Prayer 1641-1642’ in </w:t>
      </w:r>
      <w:r w:rsidRPr="00E6360E">
        <w:rPr>
          <w:rFonts w:asciiTheme="minorHAnsi" w:hAnsiTheme="minorHAnsi" w:cstheme="minorHAnsi"/>
          <w:i/>
          <w:iCs/>
          <w:szCs w:val="24"/>
        </w:rPr>
        <w:t>From Cranmer to Davidson:  a Church of England miscellany</w:t>
      </w:r>
      <w:r w:rsidRPr="00E6360E">
        <w:rPr>
          <w:rFonts w:asciiTheme="minorHAnsi" w:hAnsiTheme="minorHAnsi" w:cstheme="minorHAnsi"/>
          <w:szCs w:val="24"/>
        </w:rPr>
        <w:t>.  Church of England Record Society, 7, 2000.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‘The Settlement that took time to settle’ and ‘How the Old Church grew its backbone’, in </w:t>
      </w:r>
      <w:r w:rsidRPr="00E6360E">
        <w:rPr>
          <w:rFonts w:asciiTheme="minorHAnsi" w:hAnsiTheme="minorHAnsi" w:cstheme="minorHAnsi"/>
          <w:i/>
          <w:iCs/>
          <w:szCs w:val="24"/>
        </w:rPr>
        <w:t>Not Angels but Anglicans:  a history of Christianity in the British Isles</w:t>
      </w:r>
      <w:r w:rsidR="006D7739" w:rsidRPr="00E6360E">
        <w:rPr>
          <w:rFonts w:asciiTheme="minorHAnsi" w:hAnsiTheme="minorHAnsi" w:cstheme="minorHAnsi"/>
          <w:szCs w:val="24"/>
        </w:rPr>
        <w:t>.  Ed</w:t>
      </w:r>
      <w:r w:rsidRPr="00E6360E">
        <w:rPr>
          <w:rFonts w:asciiTheme="minorHAnsi" w:hAnsiTheme="minorHAnsi" w:cstheme="minorHAnsi"/>
          <w:szCs w:val="24"/>
        </w:rPr>
        <w:t xml:space="preserve"> Henry Chadwick, Canterbury Press, 2000.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‘One Lord, One Faith, One Baptism but Two Integrities?’ in </w:t>
      </w:r>
      <w:r w:rsidRPr="00E6360E">
        <w:rPr>
          <w:rFonts w:asciiTheme="minorHAnsi" w:hAnsiTheme="minorHAnsi" w:cstheme="minorHAnsi"/>
          <w:i/>
          <w:iCs/>
          <w:szCs w:val="24"/>
        </w:rPr>
        <w:t>Act of Synod - Act of Folly?</w:t>
      </w:r>
      <w:r w:rsidR="006D7739" w:rsidRPr="00E6360E">
        <w:rPr>
          <w:rFonts w:asciiTheme="minorHAnsi" w:hAnsiTheme="minorHAnsi" w:cstheme="minorHAnsi"/>
          <w:szCs w:val="24"/>
        </w:rPr>
        <w:t xml:space="preserve">.  Ed. </w:t>
      </w:r>
      <w:r w:rsidRPr="00E6360E">
        <w:rPr>
          <w:rFonts w:asciiTheme="minorHAnsi" w:hAnsiTheme="minorHAnsi" w:cstheme="minorHAnsi"/>
          <w:szCs w:val="24"/>
        </w:rPr>
        <w:t>Monica Furlong, SCM Press, 1998.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lastRenderedPageBreak/>
        <w:t xml:space="preserve">‘“Only Memory Allows Possibility”:  Anglican Historical Reflections on Relations between the Church of England and Anabaptists’, </w:t>
      </w:r>
      <w:r w:rsidRPr="00E6360E">
        <w:rPr>
          <w:rFonts w:asciiTheme="minorHAnsi" w:hAnsiTheme="minorHAnsi" w:cstheme="minorHAnsi"/>
          <w:i/>
          <w:iCs/>
          <w:szCs w:val="24"/>
        </w:rPr>
        <w:t>The Crucible</w:t>
      </w:r>
      <w:r w:rsidRPr="00E6360E">
        <w:rPr>
          <w:rFonts w:asciiTheme="minorHAnsi" w:hAnsiTheme="minorHAnsi" w:cstheme="minorHAnsi"/>
          <w:szCs w:val="24"/>
        </w:rPr>
        <w:t xml:space="preserve"> (April-June 1994).</w:t>
      </w:r>
    </w:p>
    <w:p w:rsidR="00B7433F" w:rsidRPr="00E6360E" w:rsidRDefault="00B7433F" w:rsidP="001C2F82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spacing w:after="120"/>
        <w:contextualSpacing w:val="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 xml:space="preserve">‘“By this Book”:  Parishioners, the Prayer Book and the National Church’, </w:t>
      </w:r>
      <w:r w:rsidRPr="00E6360E">
        <w:rPr>
          <w:rFonts w:asciiTheme="minorHAnsi" w:hAnsiTheme="minorHAnsi" w:cstheme="minorHAnsi"/>
          <w:i/>
          <w:iCs/>
          <w:szCs w:val="24"/>
        </w:rPr>
        <w:t>The Early Stuart Church</w:t>
      </w:r>
      <w:r w:rsidR="006D7739" w:rsidRPr="00E6360E">
        <w:rPr>
          <w:rFonts w:asciiTheme="minorHAnsi" w:hAnsiTheme="minorHAnsi" w:cstheme="minorHAnsi"/>
          <w:szCs w:val="24"/>
        </w:rPr>
        <w:t>.  Ed.</w:t>
      </w:r>
      <w:r w:rsidRPr="00E6360E">
        <w:rPr>
          <w:rFonts w:asciiTheme="minorHAnsi" w:hAnsiTheme="minorHAnsi" w:cstheme="minorHAnsi"/>
          <w:szCs w:val="24"/>
        </w:rPr>
        <w:t xml:space="preserve"> K</w:t>
      </w:r>
      <w:r w:rsidR="006D7739" w:rsidRPr="00E6360E">
        <w:rPr>
          <w:rFonts w:asciiTheme="minorHAnsi" w:hAnsiTheme="minorHAnsi" w:cstheme="minorHAnsi"/>
          <w:szCs w:val="24"/>
        </w:rPr>
        <w:t>enneth</w:t>
      </w:r>
      <w:r w:rsidRPr="00E6360E">
        <w:rPr>
          <w:rFonts w:asciiTheme="minorHAnsi" w:hAnsiTheme="minorHAnsi" w:cstheme="minorHAnsi"/>
          <w:szCs w:val="24"/>
        </w:rPr>
        <w:t xml:space="preserve"> Fincham, </w:t>
      </w:r>
      <w:r w:rsidR="006D7739" w:rsidRPr="00E6360E">
        <w:rPr>
          <w:rFonts w:asciiTheme="minorHAnsi" w:hAnsiTheme="minorHAnsi" w:cstheme="minorHAnsi"/>
          <w:szCs w:val="24"/>
        </w:rPr>
        <w:t xml:space="preserve">Macmillan, </w:t>
      </w:r>
      <w:r w:rsidRPr="00E6360E">
        <w:rPr>
          <w:rFonts w:asciiTheme="minorHAnsi" w:hAnsiTheme="minorHAnsi" w:cstheme="minorHAnsi"/>
          <w:szCs w:val="24"/>
        </w:rPr>
        <w:t xml:space="preserve">1993 and republished in </w:t>
      </w:r>
      <w:r w:rsidRPr="00E6360E">
        <w:rPr>
          <w:rFonts w:asciiTheme="minorHAnsi" w:hAnsiTheme="minorHAnsi" w:cstheme="minorHAnsi"/>
          <w:i/>
          <w:iCs/>
          <w:szCs w:val="24"/>
        </w:rPr>
        <w:t>The Impact of the English Reformation 1500-1640</w:t>
      </w:r>
      <w:r w:rsidR="006D7739" w:rsidRPr="00E6360E">
        <w:rPr>
          <w:rFonts w:asciiTheme="minorHAnsi" w:hAnsiTheme="minorHAnsi" w:cstheme="minorHAnsi"/>
          <w:szCs w:val="24"/>
        </w:rPr>
        <w:t xml:space="preserve">.  Ed. </w:t>
      </w:r>
      <w:r w:rsidRPr="00E6360E">
        <w:rPr>
          <w:rFonts w:asciiTheme="minorHAnsi" w:hAnsiTheme="minorHAnsi" w:cstheme="minorHAnsi"/>
          <w:szCs w:val="24"/>
        </w:rPr>
        <w:t>P</w:t>
      </w:r>
      <w:r w:rsidR="006D7739" w:rsidRPr="00E6360E">
        <w:rPr>
          <w:rFonts w:asciiTheme="minorHAnsi" w:hAnsiTheme="minorHAnsi" w:cstheme="minorHAnsi"/>
          <w:szCs w:val="24"/>
        </w:rPr>
        <w:t>eter Marshall, Arnold Reprint S</w:t>
      </w:r>
      <w:r w:rsidRPr="00E6360E">
        <w:rPr>
          <w:rFonts w:asciiTheme="minorHAnsi" w:hAnsiTheme="minorHAnsi" w:cstheme="minorHAnsi"/>
          <w:szCs w:val="24"/>
        </w:rPr>
        <w:t>eries</w:t>
      </w:r>
      <w:r w:rsidR="006D7739" w:rsidRPr="00E6360E">
        <w:rPr>
          <w:rFonts w:asciiTheme="minorHAnsi" w:hAnsiTheme="minorHAnsi" w:cstheme="minorHAnsi"/>
          <w:szCs w:val="24"/>
        </w:rPr>
        <w:t xml:space="preserve">, </w:t>
      </w:r>
      <w:r w:rsidRPr="00E6360E">
        <w:rPr>
          <w:rFonts w:asciiTheme="minorHAnsi" w:hAnsiTheme="minorHAnsi" w:cstheme="minorHAnsi"/>
          <w:szCs w:val="24"/>
        </w:rPr>
        <w:t>1997.</w:t>
      </w:r>
    </w:p>
    <w:p w:rsidR="005223E0" w:rsidRPr="00E6360E" w:rsidRDefault="005223E0" w:rsidP="001C2F82">
      <w:pPr>
        <w:spacing w:after="120"/>
        <w:rPr>
          <w:rFonts w:asciiTheme="minorHAnsi" w:hAnsiTheme="minorHAnsi" w:cstheme="minorHAnsi"/>
          <w:szCs w:val="24"/>
        </w:rPr>
      </w:pPr>
    </w:p>
    <w:p w:rsidR="00E6360E" w:rsidRPr="00E6360E" w:rsidRDefault="00E6360E" w:rsidP="001C2F82">
      <w:pPr>
        <w:spacing w:after="120"/>
        <w:rPr>
          <w:rFonts w:asciiTheme="minorHAnsi" w:hAnsiTheme="minorHAnsi" w:cstheme="minorHAnsi"/>
          <w:szCs w:val="24"/>
        </w:rPr>
      </w:pPr>
      <w:r w:rsidRPr="00E6360E">
        <w:rPr>
          <w:rFonts w:asciiTheme="minorHAnsi" w:hAnsiTheme="minorHAnsi" w:cstheme="minorHAnsi"/>
          <w:szCs w:val="24"/>
        </w:rPr>
        <w:t>April 2021</w:t>
      </w:r>
      <w:bookmarkStart w:id="0" w:name="_GoBack"/>
      <w:bookmarkEnd w:id="0"/>
    </w:p>
    <w:sectPr w:rsidR="00E6360E" w:rsidRPr="00E63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23" w:rsidRDefault="00C65123" w:rsidP="001C2F82">
      <w:r>
        <w:separator/>
      </w:r>
    </w:p>
  </w:endnote>
  <w:endnote w:type="continuationSeparator" w:id="0">
    <w:p w:rsidR="00C65123" w:rsidRDefault="00C65123" w:rsidP="001C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82" w:rsidRDefault="001C2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82" w:rsidRDefault="001C2F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82" w:rsidRDefault="001C2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23" w:rsidRDefault="00C65123" w:rsidP="001C2F82">
      <w:r>
        <w:separator/>
      </w:r>
    </w:p>
  </w:footnote>
  <w:footnote w:type="continuationSeparator" w:id="0">
    <w:p w:rsidR="00C65123" w:rsidRDefault="00C65123" w:rsidP="001C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82" w:rsidRDefault="001C2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</w:r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C2F82" w:rsidRDefault="001C2F82">
        <w:pPr>
          <w:pStyle w:val="Header"/>
          <w:jc w:val="right"/>
        </w:pPr>
        <w:r w:rsidRPr="001C2F82">
          <w:rPr>
            <w:rFonts w:asciiTheme="minorHAnsi" w:hAnsiTheme="minorHAnsi" w:cstheme="minorHAnsi"/>
            <w:sz w:val="20"/>
          </w:rPr>
          <w:t xml:space="preserve">Page </w:t>
        </w:r>
        <w:r w:rsidRPr="001C2F82"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 w:rsidRPr="001C2F82">
          <w:rPr>
            <w:rFonts w:asciiTheme="minorHAnsi" w:hAnsiTheme="minorHAnsi" w:cstheme="minorHAnsi"/>
            <w:b/>
            <w:bCs/>
            <w:sz w:val="20"/>
          </w:rPr>
          <w:instrText xml:space="preserve"> PAGE </w:instrText>
        </w:r>
        <w:r w:rsidRPr="001C2F82">
          <w:rPr>
            <w:rFonts w:asciiTheme="minorHAnsi" w:hAnsiTheme="minorHAnsi" w:cstheme="minorHAnsi"/>
            <w:b/>
            <w:bCs/>
            <w:sz w:val="20"/>
          </w:rPr>
          <w:fldChar w:fldCharType="separate"/>
        </w:r>
        <w:r w:rsidR="00E6360E">
          <w:rPr>
            <w:rFonts w:asciiTheme="minorHAnsi" w:hAnsiTheme="minorHAnsi" w:cstheme="minorHAnsi"/>
            <w:b/>
            <w:bCs/>
            <w:noProof/>
            <w:sz w:val="20"/>
          </w:rPr>
          <w:t>1</w:t>
        </w:r>
        <w:r w:rsidRPr="001C2F82">
          <w:rPr>
            <w:rFonts w:asciiTheme="minorHAnsi" w:hAnsiTheme="minorHAnsi" w:cstheme="minorHAnsi"/>
            <w:b/>
            <w:bCs/>
            <w:sz w:val="20"/>
          </w:rPr>
          <w:fldChar w:fldCharType="end"/>
        </w:r>
        <w:r w:rsidRPr="001C2F82">
          <w:rPr>
            <w:rFonts w:asciiTheme="minorHAnsi" w:hAnsiTheme="minorHAnsi" w:cstheme="minorHAnsi"/>
            <w:sz w:val="20"/>
          </w:rPr>
          <w:t xml:space="preserve"> of </w:t>
        </w:r>
        <w:r w:rsidRPr="001C2F82"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 w:rsidRPr="001C2F82">
          <w:rPr>
            <w:rFonts w:asciiTheme="minorHAnsi" w:hAnsiTheme="minorHAnsi" w:cstheme="minorHAnsi"/>
            <w:b/>
            <w:bCs/>
            <w:sz w:val="20"/>
          </w:rPr>
          <w:instrText xml:space="preserve"> NUMPAGES  </w:instrText>
        </w:r>
        <w:r w:rsidRPr="001C2F82">
          <w:rPr>
            <w:rFonts w:asciiTheme="minorHAnsi" w:hAnsiTheme="minorHAnsi" w:cstheme="minorHAnsi"/>
            <w:b/>
            <w:bCs/>
            <w:sz w:val="20"/>
          </w:rPr>
          <w:fldChar w:fldCharType="separate"/>
        </w:r>
        <w:r w:rsidR="00E6360E">
          <w:rPr>
            <w:rFonts w:asciiTheme="minorHAnsi" w:hAnsiTheme="minorHAnsi" w:cstheme="minorHAnsi"/>
            <w:b/>
            <w:bCs/>
            <w:noProof/>
            <w:sz w:val="20"/>
          </w:rPr>
          <w:t>3</w:t>
        </w:r>
        <w:r w:rsidRPr="001C2F82">
          <w:rPr>
            <w:rFonts w:asciiTheme="minorHAnsi" w:hAnsiTheme="minorHAnsi" w:cstheme="minorHAnsi"/>
            <w:b/>
            <w:bCs/>
            <w:sz w:val="20"/>
          </w:rPr>
          <w:fldChar w:fldCharType="end"/>
        </w:r>
      </w:p>
    </w:sdtContent>
  </w:sdt>
  <w:p w:rsidR="001C2F82" w:rsidRDefault="001C2F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82" w:rsidRDefault="001C2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1075"/>
    <w:multiLevelType w:val="hybridMultilevel"/>
    <w:tmpl w:val="274C1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0634BE"/>
    <w:multiLevelType w:val="multilevel"/>
    <w:tmpl w:val="243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27CB1"/>
    <w:multiLevelType w:val="hybridMultilevel"/>
    <w:tmpl w:val="AD925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3F"/>
    <w:rsid w:val="001C2F82"/>
    <w:rsid w:val="001F2072"/>
    <w:rsid w:val="003844E4"/>
    <w:rsid w:val="004F4B8D"/>
    <w:rsid w:val="005223E0"/>
    <w:rsid w:val="006D6D5B"/>
    <w:rsid w:val="006D7739"/>
    <w:rsid w:val="00963045"/>
    <w:rsid w:val="00B7433F"/>
    <w:rsid w:val="00C65123"/>
    <w:rsid w:val="00D80C41"/>
    <w:rsid w:val="00E6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05DA"/>
  <w15:chartTrackingRefBased/>
  <w15:docId w15:val="{119558A3-DB7F-481F-A752-1710C209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433F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64" w:lineRule="atLeast"/>
      <w:outlineLvl w:val="0"/>
    </w:pPr>
    <w:rPr>
      <w:b/>
      <w:bCs/>
      <w:szCs w:val="24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433F"/>
    <w:pPr>
      <w:keepNext/>
      <w:spacing w:line="240" w:lineRule="atLeast"/>
      <w:outlineLvl w:val="1"/>
    </w:pPr>
    <w:rPr>
      <w:i/>
      <w:i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7433F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Heading2Char">
    <w:name w:val="Heading 2 Char"/>
    <w:basedOn w:val="DefaultParagraphFont"/>
    <w:link w:val="Heading2"/>
    <w:uiPriority w:val="99"/>
    <w:rsid w:val="00B7433F"/>
    <w:rPr>
      <w:rFonts w:ascii="Times New Roman" w:eastAsia="Times New Roman" w:hAnsi="Times New Roman" w:cs="Times New Roman"/>
      <w:i/>
      <w:iCs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B74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F8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C2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F8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8</cp:revision>
  <dcterms:created xsi:type="dcterms:W3CDTF">2021-04-08T14:46:00Z</dcterms:created>
  <dcterms:modified xsi:type="dcterms:W3CDTF">2021-04-09T08:07:00Z</dcterms:modified>
</cp:coreProperties>
</file>