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CBFA8" w14:textId="77777777" w:rsidR="00F56CC3" w:rsidRPr="005E74AA" w:rsidRDefault="00F56CC3" w:rsidP="00F56CC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r w:rsidRPr="005E74AA">
        <w:rPr>
          <w:rFonts w:ascii="Times New Roman" w:hAnsi="Times New Roman" w:cs="Times New Roman"/>
          <w:b/>
          <w:bCs/>
          <w:lang w:val="en-US"/>
        </w:rPr>
        <w:t>Gavin Flood</w:t>
      </w:r>
    </w:p>
    <w:p w14:paraId="3F691909" w14:textId="77777777" w:rsidR="00F56CC3" w:rsidRPr="005E74AA" w:rsidRDefault="00F56CC3" w:rsidP="00F56CC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BB1DBF2" w14:textId="2FB149CD" w:rsidR="00F56CC3" w:rsidRPr="005E74AA" w:rsidRDefault="00F56CC3" w:rsidP="00F56CC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r w:rsidRPr="005E74AA">
        <w:rPr>
          <w:rFonts w:ascii="Times New Roman" w:hAnsi="Times New Roman" w:cs="Times New Roman"/>
          <w:b/>
          <w:bCs/>
          <w:lang w:val="en-US"/>
        </w:rPr>
        <w:t xml:space="preserve">PUBLICATIONS </w:t>
      </w:r>
    </w:p>
    <w:p w14:paraId="514FB70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7A2D081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E74AA">
        <w:rPr>
          <w:rFonts w:ascii="Times New Roman" w:hAnsi="Times New Roman" w:cs="Times New Roman"/>
          <w:b/>
          <w:bCs/>
          <w:lang w:val="en-US"/>
        </w:rPr>
        <w:t xml:space="preserve">Books </w:t>
      </w:r>
    </w:p>
    <w:p w14:paraId="2C9B586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i/>
          <w:lang w:val="en-US"/>
        </w:rPr>
      </w:pPr>
    </w:p>
    <w:p w14:paraId="5E9C4F4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iCs/>
          <w:lang w:val="en-US"/>
        </w:rPr>
      </w:pPr>
      <w:r w:rsidRPr="005E74AA">
        <w:rPr>
          <w:rFonts w:ascii="Times New Roman" w:hAnsi="Times New Roman" w:cs="Times New Roman"/>
          <w:bCs/>
          <w:i/>
          <w:lang w:val="en-US"/>
        </w:rPr>
        <w:t>Hindu Monotheism</w:t>
      </w:r>
      <w:r w:rsidRPr="005E74AA">
        <w:rPr>
          <w:rFonts w:ascii="Times New Roman" w:hAnsi="Times New Roman" w:cs="Times New Roman"/>
          <w:bCs/>
          <w:iCs/>
          <w:lang w:val="en-US"/>
        </w:rPr>
        <w:t xml:space="preserve">. Element Series (Cambridge: Cambridge University Press, 2020). </w:t>
      </w:r>
    </w:p>
    <w:p w14:paraId="2D9B008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2E7141A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Edited book, </w:t>
      </w:r>
      <w:r w:rsidRPr="005E74AA">
        <w:rPr>
          <w:rFonts w:ascii="Times New Roman" w:hAnsi="Times New Roman" w:cs="Times New Roman"/>
          <w:bCs/>
          <w:i/>
          <w:lang w:val="en-US"/>
        </w:rPr>
        <w:t>Oxford History of Hinduism: Hindu Practice</w:t>
      </w:r>
      <w:r w:rsidRPr="005E74AA">
        <w:rPr>
          <w:rFonts w:ascii="Times New Roman" w:hAnsi="Times New Roman" w:cs="Times New Roman"/>
          <w:bCs/>
          <w:lang w:val="en-US"/>
        </w:rPr>
        <w:t>, (Oxford: Oxford University Press, 2020). Author of ‘Introduction’ (pp. 1-34) and ‘Practice in the Tantric Religion of Śiva’ (pp. 243-271).</w:t>
      </w:r>
    </w:p>
    <w:p w14:paraId="49F02CA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1DEE217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i/>
          <w:lang w:val="en-US"/>
        </w:rPr>
        <w:t>Religion and the Philosophy of Life</w:t>
      </w:r>
      <w:r w:rsidRPr="005E74AA">
        <w:rPr>
          <w:rFonts w:ascii="Times New Roman" w:hAnsi="Times New Roman" w:cs="Times New Roman"/>
          <w:bCs/>
          <w:lang w:val="en-US"/>
        </w:rPr>
        <w:t xml:space="preserve"> (Oxford: Oxford University Press, 2019), pp.  465.</w:t>
      </w:r>
    </w:p>
    <w:p w14:paraId="5385C1E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4D6D345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Editor.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Bhagavad Gita, A Norton Critical Edition </w:t>
      </w:r>
      <w:r w:rsidRPr="005E74AA">
        <w:rPr>
          <w:rFonts w:ascii="Times New Roman" w:hAnsi="Times New Roman" w:cs="Times New Roman"/>
          <w:lang w:val="en-US"/>
        </w:rPr>
        <w:t xml:space="preserve">(New York, London: W.W. Norton and Company, 2015), pp. xxi, 206. </w:t>
      </w:r>
    </w:p>
    <w:p w14:paraId="717E54A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6839E4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The Truth Within: A Comparative History of Inwardness in Christianity, Hinduism and Buddhism </w:t>
      </w:r>
      <w:r w:rsidRPr="005E74AA">
        <w:rPr>
          <w:rFonts w:ascii="Times New Roman" w:hAnsi="Times New Roman" w:cs="Times New Roman"/>
          <w:lang w:val="en-US"/>
        </w:rPr>
        <w:t xml:space="preserve">(Oxford University Press, 2013), pp. xviii, 310. </w:t>
      </w:r>
    </w:p>
    <w:p w14:paraId="525D035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5569EE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The Importance of Religion: Action and Meaning in Our Strange World </w:t>
      </w:r>
      <w:r w:rsidRPr="005E74AA">
        <w:rPr>
          <w:rFonts w:ascii="Times New Roman" w:hAnsi="Times New Roman" w:cs="Times New Roman"/>
          <w:lang w:val="en-US"/>
        </w:rPr>
        <w:t xml:space="preserve">(Oxford: Wiley- Blackwell, 2012), pp. xvi, 272. </w:t>
      </w:r>
    </w:p>
    <w:p w14:paraId="771B3D3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B08486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The Bhagavad Gita: A New Translation </w:t>
      </w:r>
      <w:r w:rsidRPr="005E74AA">
        <w:rPr>
          <w:rFonts w:ascii="Times New Roman" w:hAnsi="Times New Roman" w:cs="Times New Roman"/>
          <w:lang w:val="en-US"/>
        </w:rPr>
        <w:t xml:space="preserve">with Charles Martin (W. W. Norton &amp; Company. 2012), pp. 224. ISBN-13: 978-0393081657 </w:t>
      </w:r>
    </w:p>
    <w:p w14:paraId="37CDDCE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FA042C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The Tantric Body </w:t>
      </w:r>
      <w:r w:rsidRPr="005E74AA">
        <w:rPr>
          <w:rFonts w:ascii="Times New Roman" w:hAnsi="Times New Roman" w:cs="Times New Roman"/>
          <w:lang w:val="en-US"/>
        </w:rPr>
        <w:t xml:space="preserve">(Tauris Press, 2006), pp. xii, 244. Spanish Translation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El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cuerpo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tantrico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: La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tradicion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secreta de la religion Hindu </w:t>
      </w:r>
      <w:r w:rsidRPr="005E74AA">
        <w:rPr>
          <w:rFonts w:ascii="Times New Roman" w:hAnsi="Times New Roman" w:cs="Times New Roman"/>
          <w:lang w:val="en-US"/>
        </w:rPr>
        <w:t xml:space="preserve">((Orientalia) </w:t>
      </w:r>
      <w:proofErr w:type="spellStart"/>
      <w:r w:rsidRPr="005E74AA">
        <w:rPr>
          <w:rFonts w:ascii="Times New Roman" w:hAnsi="Times New Roman" w:cs="Times New Roman"/>
          <w:lang w:val="en-US"/>
        </w:rPr>
        <w:t>Paidos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lang w:val="en-US"/>
        </w:rPr>
        <w:t>Iberica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lang w:val="en-US"/>
        </w:rPr>
        <w:t>Ediciones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2008). </w:t>
      </w:r>
    </w:p>
    <w:p w14:paraId="722F140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3211A7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The Ascetic Self: Subjectivity, Memory, and Tradition </w:t>
      </w:r>
      <w:r w:rsidRPr="005E74AA">
        <w:rPr>
          <w:rFonts w:ascii="Times New Roman" w:hAnsi="Times New Roman" w:cs="Times New Roman"/>
          <w:lang w:val="en-US"/>
        </w:rPr>
        <w:t xml:space="preserve">(Cambridge University Press, 2004), pp. xiii, 288. </w:t>
      </w:r>
    </w:p>
    <w:p w14:paraId="7800A4F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BC6576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Editor.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Blackwell Companion to Hinduism </w:t>
      </w:r>
      <w:r w:rsidRPr="005E74AA">
        <w:rPr>
          <w:rFonts w:ascii="Times New Roman" w:hAnsi="Times New Roman" w:cs="Times New Roman"/>
          <w:lang w:val="en-US"/>
        </w:rPr>
        <w:t xml:space="preserve">(Oxford: Blackwell, 2003), pp. xiii, 599. (Apart from editing the work I have written the introduction (pp. 1-19) and ‘The </w:t>
      </w:r>
      <w:proofErr w:type="spellStart"/>
      <w:r w:rsidRPr="005E74AA">
        <w:rPr>
          <w:rFonts w:ascii="Times New Roman" w:hAnsi="Times New Roman" w:cs="Times New Roman"/>
          <w:lang w:val="en-US"/>
        </w:rPr>
        <w:t>Śaiva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Traditions’ (pp. 200-228)). </w:t>
      </w:r>
    </w:p>
    <w:p w14:paraId="1312D33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43DE0E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Beyond Phenomenology: Rethinking the Study of Religion </w:t>
      </w:r>
      <w:r w:rsidRPr="005E74AA">
        <w:rPr>
          <w:rFonts w:ascii="Times New Roman" w:hAnsi="Times New Roman" w:cs="Times New Roman"/>
          <w:lang w:val="en-US"/>
        </w:rPr>
        <w:t xml:space="preserve">(London: Cassell, 1999), pp. vii, 311. </w:t>
      </w:r>
    </w:p>
    <w:p w14:paraId="64EA351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08049E0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An Introduction to Hinduism </w:t>
      </w:r>
      <w:r w:rsidRPr="005E74AA">
        <w:rPr>
          <w:rFonts w:ascii="Times New Roman" w:hAnsi="Times New Roman" w:cs="Times New Roman"/>
          <w:lang w:val="en-US"/>
        </w:rPr>
        <w:t xml:space="preserve">(Cambridge University Press, 1996), pp. xviii, 341. Spanish translation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El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hinduismo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 xml:space="preserve">(Madrid: CUP, 1998), pp. 344. Italian translation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L’induismo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temi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tradizioni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prospettive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 xml:space="preserve">(Torino: </w:t>
      </w:r>
      <w:proofErr w:type="spellStart"/>
      <w:r w:rsidRPr="005E74AA">
        <w:rPr>
          <w:rFonts w:ascii="Times New Roman" w:hAnsi="Times New Roman" w:cs="Times New Roman"/>
          <w:lang w:val="en-US"/>
        </w:rPr>
        <w:t>Piccola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2006), pp. xix, 418. Korean translation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Hinduism </w:t>
      </w:r>
      <w:r w:rsidRPr="005E74AA">
        <w:rPr>
          <w:rFonts w:ascii="Times New Roman" w:hAnsi="Times New Roman" w:cs="Times New Roman"/>
          <w:lang w:val="en-US"/>
        </w:rPr>
        <w:t>(</w:t>
      </w:r>
      <w:proofErr w:type="spellStart"/>
      <w:r w:rsidRPr="005E74AA">
        <w:rPr>
          <w:rFonts w:ascii="Times New Roman" w:hAnsi="Times New Roman" w:cs="Times New Roman"/>
          <w:lang w:val="en-US"/>
        </w:rPr>
        <w:t>Sanzini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Books, 2008), pp. 515. Polish translation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Hinduizm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Wprodwadzenie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lang w:val="en-US"/>
        </w:rPr>
        <w:t>trs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. Malgorzata </w:t>
      </w:r>
      <w:proofErr w:type="spellStart"/>
      <w:r w:rsidRPr="005E74AA">
        <w:rPr>
          <w:rFonts w:ascii="Times New Roman" w:hAnsi="Times New Roman" w:cs="Times New Roman"/>
          <w:lang w:val="en-US"/>
        </w:rPr>
        <w:t>Ruchel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E74AA">
        <w:rPr>
          <w:rFonts w:ascii="Times New Roman" w:hAnsi="Times New Roman" w:cs="Times New Roman"/>
          <w:lang w:val="en-US"/>
        </w:rPr>
        <w:t>Wydawnictwo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lang w:val="en-US"/>
        </w:rPr>
        <w:t>Uniwersytetu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lang w:val="en-US"/>
        </w:rPr>
        <w:t>Jagiellonskiego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2008), pp. 346. </w:t>
      </w:r>
    </w:p>
    <w:p w14:paraId="342E91F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9A25F0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i/>
          <w:iCs/>
          <w:lang w:val="en-US"/>
        </w:rPr>
        <w:t xml:space="preserve">Body and Cosmology in Kashmir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Śaivism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 xml:space="preserve">(San Francisco: </w:t>
      </w:r>
      <w:proofErr w:type="spellStart"/>
      <w:r w:rsidRPr="005E74AA">
        <w:rPr>
          <w:rFonts w:ascii="Times New Roman" w:hAnsi="Times New Roman" w:cs="Times New Roman"/>
          <w:lang w:val="en-US"/>
        </w:rPr>
        <w:t>Mellen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1993), pp. xx, 441. </w:t>
      </w:r>
    </w:p>
    <w:p w14:paraId="6524BFD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DE0D11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lastRenderedPageBreak/>
        <w:t xml:space="preserve">Editor.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Mapping Invisible Worlds </w:t>
      </w:r>
      <w:r w:rsidRPr="005E74AA">
        <w:rPr>
          <w:rFonts w:ascii="Times New Roman" w:hAnsi="Times New Roman" w:cs="Times New Roman"/>
          <w:lang w:val="en-US"/>
        </w:rPr>
        <w:t xml:space="preserve">(Edinburgh University Press, 1993), pp. vi, 165. </w:t>
      </w:r>
    </w:p>
    <w:p w14:paraId="44C2DA8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0245CE6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B0BEDB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E74AA">
        <w:rPr>
          <w:rFonts w:ascii="Times New Roman" w:hAnsi="Times New Roman" w:cs="Times New Roman"/>
          <w:b/>
          <w:bCs/>
          <w:lang w:val="en-US"/>
        </w:rPr>
        <w:t xml:space="preserve">Papers </w:t>
      </w:r>
    </w:p>
    <w:p w14:paraId="23ABEE2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CA89F71" w14:textId="2F626943" w:rsidR="005E74AA" w:rsidRPr="005E74AA" w:rsidRDefault="005E74AA" w:rsidP="00F56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‘Hinduism and Meditation: Tantra’ in </w:t>
      </w:r>
      <w:r w:rsidRPr="005E74AA">
        <w:rPr>
          <w:rFonts w:ascii="Times New Roman" w:hAnsi="Times New Roman" w:cs="Times New Roman"/>
        </w:rPr>
        <w:t xml:space="preserve">Miguel Farias, David Brazier, and Mansur </w:t>
      </w:r>
      <w:proofErr w:type="spellStart"/>
      <w:r w:rsidRPr="005E74AA">
        <w:rPr>
          <w:rFonts w:ascii="Times New Roman" w:hAnsi="Times New Roman" w:cs="Times New Roman"/>
        </w:rPr>
        <w:t>Lalljee</w:t>
      </w:r>
      <w:proofErr w:type="spellEnd"/>
      <w:r>
        <w:rPr>
          <w:rFonts w:ascii="Times New Roman" w:hAnsi="Times New Roman" w:cs="Times New Roman"/>
        </w:rPr>
        <w:t xml:space="preserve"> (eds.), </w:t>
      </w:r>
      <w:r w:rsidRPr="005E74AA">
        <w:rPr>
          <w:rFonts w:ascii="Times New Roman" w:hAnsi="Times New Roman" w:cs="Times New Roman"/>
          <w:i/>
          <w:iCs/>
        </w:rPr>
        <w:t>The Oxford Handbook of Meditation</w:t>
      </w:r>
      <w:r>
        <w:rPr>
          <w:rFonts w:ascii="Times New Roman" w:hAnsi="Times New Roman" w:cs="Times New Roman"/>
        </w:rPr>
        <w:t xml:space="preserve"> (Oxford: Oxford University Press, 2021), chapter 4.</w:t>
      </w:r>
    </w:p>
    <w:p w14:paraId="7F57E8C0" w14:textId="77777777" w:rsidR="005E74AA" w:rsidRDefault="005E74AA" w:rsidP="00F56CC3">
      <w:pPr>
        <w:jc w:val="both"/>
        <w:rPr>
          <w:rFonts w:ascii="Times New Roman" w:hAnsi="Times New Roman" w:cs="Times New Roman"/>
        </w:rPr>
      </w:pPr>
    </w:p>
    <w:p w14:paraId="15DB7EF9" w14:textId="71CFD198" w:rsidR="00F56CC3" w:rsidRPr="005E74AA" w:rsidRDefault="00F56CC3" w:rsidP="00F56CC3">
      <w:pPr>
        <w:jc w:val="both"/>
        <w:rPr>
          <w:rFonts w:ascii="Times New Roman" w:hAnsi="Times New Roman" w:cs="Times New Roman"/>
        </w:rPr>
      </w:pPr>
      <w:r w:rsidRPr="005E74AA">
        <w:rPr>
          <w:rFonts w:ascii="Times New Roman" w:hAnsi="Times New Roman" w:cs="Times New Roman"/>
        </w:rPr>
        <w:t xml:space="preserve">'The Concept of Mind in Hindu Tantrism', </w:t>
      </w:r>
      <w:r w:rsidRPr="005E74AA">
        <w:rPr>
          <w:rFonts w:ascii="Times New Roman" w:hAnsi="Times New Roman" w:cs="Times New Roman"/>
          <w:i/>
          <w:iCs/>
        </w:rPr>
        <w:t>Journal of Hindu Studies</w:t>
      </w:r>
      <w:r w:rsidRPr="005E74AA">
        <w:rPr>
          <w:rFonts w:ascii="Times New Roman" w:hAnsi="Times New Roman" w:cs="Times New Roman"/>
        </w:rPr>
        <w:t>, 2021: 1-32.  </w:t>
      </w:r>
    </w:p>
    <w:p w14:paraId="20A2CA29" w14:textId="77777777" w:rsidR="00F56CC3" w:rsidRPr="005E74AA" w:rsidRDefault="00F56CC3" w:rsidP="00F56CC3">
      <w:pPr>
        <w:jc w:val="both"/>
        <w:rPr>
          <w:rFonts w:ascii="Times New Roman" w:hAnsi="Times New Roman" w:cs="Times New Roman"/>
        </w:rPr>
      </w:pPr>
      <w:r w:rsidRPr="005E74AA">
        <w:rPr>
          <w:rFonts w:ascii="Times New Roman" w:hAnsi="Times New Roman" w:cs="Times New Roman"/>
        </w:rPr>
        <w:t>doi:10.1093/</w:t>
      </w:r>
      <w:proofErr w:type="spellStart"/>
      <w:r w:rsidRPr="005E74AA">
        <w:rPr>
          <w:rFonts w:ascii="Times New Roman" w:hAnsi="Times New Roman" w:cs="Times New Roman"/>
        </w:rPr>
        <w:t>jhs</w:t>
      </w:r>
      <w:proofErr w:type="spellEnd"/>
      <w:r w:rsidRPr="005E74AA">
        <w:rPr>
          <w:rFonts w:ascii="Times New Roman" w:hAnsi="Times New Roman" w:cs="Times New Roman"/>
        </w:rPr>
        <w:t>/hiaa020.  </w:t>
      </w:r>
    </w:p>
    <w:p w14:paraId="2032471C" w14:textId="77777777" w:rsidR="00F56CC3" w:rsidRPr="005E74AA" w:rsidRDefault="00F56CC3" w:rsidP="00F56CC3">
      <w:pPr>
        <w:jc w:val="both"/>
        <w:rPr>
          <w:rFonts w:ascii="Times New Roman" w:hAnsi="Times New Roman" w:cs="Times New Roman"/>
        </w:rPr>
      </w:pPr>
    </w:p>
    <w:p w14:paraId="43DECA33" w14:textId="77777777" w:rsidR="00F56CC3" w:rsidRPr="005E74AA" w:rsidRDefault="00F56CC3" w:rsidP="00F56CC3">
      <w:pPr>
        <w:jc w:val="both"/>
        <w:rPr>
          <w:rFonts w:ascii="Times New Roman" w:hAnsi="Times New Roman" w:cs="Times New Roman"/>
        </w:rPr>
      </w:pPr>
      <w:r w:rsidRPr="005E74AA">
        <w:rPr>
          <w:rFonts w:ascii="Times New Roman" w:hAnsi="Times New Roman" w:cs="Times New Roman"/>
        </w:rPr>
        <w:t xml:space="preserve">'Becoming Invisible and the Formal Indication of the Religious Life,' in Anna </w:t>
      </w:r>
      <w:proofErr w:type="spellStart"/>
      <w:r w:rsidRPr="005E74AA">
        <w:rPr>
          <w:rFonts w:ascii="Times New Roman" w:hAnsi="Times New Roman" w:cs="Times New Roman"/>
        </w:rPr>
        <w:t>Vind</w:t>
      </w:r>
      <w:proofErr w:type="spellEnd"/>
      <w:r w:rsidRPr="005E74AA">
        <w:rPr>
          <w:rFonts w:ascii="Times New Roman" w:hAnsi="Times New Roman" w:cs="Times New Roman"/>
        </w:rPr>
        <w:t xml:space="preserve">, </w:t>
      </w:r>
      <w:proofErr w:type="spellStart"/>
      <w:r w:rsidRPr="005E74AA">
        <w:rPr>
          <w:rFonts w:ascii="Times New Roman" w:hAnsi="Times New Roman" w:cs="Times New Roman"/>
        </w:rPr>
        <w:t>Iben</w:t>
      </w:r>
      <w:proofErr w:type="spellEnd"/>
      <w:r w:rsidRPr="005E74AA">
        <w:rPr>
          <w:rFonts w:ascii="Times New Roman" w:hAnsi="Times New Roman" w:cs="Times New Roman"/>
        </w:rPr>
        <w:t xml:space="preserve"> </w:t>
      </w:r>
      <w:proofErr w:type="spellStart"/>
      <w:r w:rsidRPr="005E74AA">
        <w:rPr>
          <w:rFonts w:ascii="Times New Roman" w:hAnsi="Times New Roman" w:cs="Times New Roman"/>
        </w:rPr>
        <w:t>Damgaard</w:t>
      </w:r>
      <w:proofErr w:type="spellEnd"/>
      <w:r w:rsidRPr="005E74AA">
        <w:rPr>
          <w:rFonts w:ascii="Times New Roman" w:hAnsi="Times New Roman" w:cs="Times New Roman"/>
        </w:rPr>
        <w:t xml:space="preserve">, Kirsten Busch Nielsen, and Sven </w:t>
      </w:r>
      <w:proofErr w:type="spellStart"/>
      <w:r w:rsidRPr="005E74AA">
        <w:rPr>
          <w:rFonts w:ascii="Times New Roman" w:hAnsi="Times New Roman" w:cs="Times New Roman"/>
        </w:rPr>
        <w:t>RuneHavsteen</w:t>
      </w:r>
      <w:proofErr w:type="spellEnd"/>
      <w:r w:rsidRPr="005E74AA">
        <w:rPr>
          <w:rFonts w:ascii="Times New Roman" w:hAnsi="Times New Roman" w:cs="Times New Roman"/>
        </w:rPr>
        <w:t xml:space="preserve"> (eds.),</w:t>
      </w:r>
      <w:r w:rsidRPr="005E74AA">
        <w:rPr>
          <w:rFonts w:ascii="Times New Roman" w:hAnsi="Times New Roman" w:cs="Times New Roman"/>
          <w:i/>
          <w:iCs/>
        </w:rPr>
        <w:t> In-visibility: Reflections upon Visibility and Transcendence in Theology</w:t>
      </w:r>
      <w:r w:rsidRPr="005E74AA">
        <w:rPr>
          <w:rFonts w:ascii="Times New Roman" w:hAnsi="Times New Roman" w:cs="Times New Roman"/>
        </w:rPr>
        <w:t xml:space="preserve">, Philosophy and the Arts (Göttingen: </w:t>
      </w:r>
      <w:proofErr w:type="spellStart"/>
      <w:r w:rsidRPr="005E74AA">
        <w:rPr>
          <w:rFonts w:ascii="Times New Roman" w:hAnsi="Times New Roman" w:cs="Times New Roman"/>
        </w:rPr>
        <w:t>Vandenhoeck</w:t>
      </w:r>
      <w:proofErr w:type="spellEnd"/>
      <w:r w:rsidRPr="005E74AA">
        <w:rPr>
          <w:rFonts w:ascii="Times New Roman" w:hAnsi="Times New Roman" w:cs="Times New Roman"/>
        </w:rPr>
        <w:t xml:space="preserve"> and Ruprecht, 2020), pp. 49-61.</w:t>
      </w:r>
    </w:p>
    <w:p w14:paraId="54FFD5E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BCD9E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>‘</w:t>
      </w:r>
      <w:proofErr w:type="spellStart"/>
      <w:r w:rsidRPr="005E74AA">
        <w:rPr>
          <w:rFonts w:ascii="Times New Roman" w:hAnsi="Times New Roman" w:cs="Times New Roman"/>
          <w:lang w:val="en-US"/>
        </w:rPr>
        <w:t>Bhartṛhari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in Wiley-Blackwell </w:t>
      </w:r>
      <w:r w:rsidRPr="005E74AA">
        <w:rPr>
          <w:rFonts w:ascii="Times New Roman" w:hAnsi="Times New Roman" w:cs="Times New Roman"/>
          <w:i/>
          <w:lang w:val="en-US"/>
        </w:rPr>
        <w:t>The Encyclopedia of Philosophy of Religion</w:t>
      </w:r>
      <w:r w:rsidRPr="005E74AA">
        <w:rPr>
          <w:rFonts w:ascii="Times New Roman" w:hAnsi="Times New Roman" w:cs="Times New Roman"/>
          <w:lang w:val="en-US"/>
        </w:rPr>
        <w:t>. 2020.</w:t>
      </w:r>
    </w:p>
    <w:p w14:paraId="690133F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6E34311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‘Implicit Anthropologies in Pre-Philosophical Śaivism,’ </w:t>
      </w:r>
      <w:r w:rsidRPr="005E74AA">
        <w:rPr>
          <w:rFonts w:ascii="Times New Roman" w:hAnsi="Times New Roman" w:cs="Times New Roman"/>
          <w:bCs/>
          <w:i/>
          <w:iCs/>
          <w:lang w:val="en-US"/>
        </w:rPr>
        <w:t>Journal of Indian Philosophy</w:t>
      </w:r>
      <w:r w:rsidRPr="005E74AA">
        <w:rPr>
          <w:rFonts w:ascii="Times New Roman" w:hAnsi="Times New Roman" w:cs="Times New Roman"/>
          <w:bCs/>
          <w:lang w:val="en-US"/>
        </w:rPr>
        <w:t>, vol. 48 (4), 2020, pp. 675-701.   DOI: 10.1007/s10781-020-09435-0.</w:t>
      </w:r>
    </w:p>
    <w:p w14:paraId="634D65A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2B41870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‘Politics, Experience, and the Languages of Holiness,’ </w:t>
      </w:r>
      <w:r w:rsidRPr="005E74AA">
        <w:rPr>
          <w:rFonts w:ascii="Times New Roman" w:hAnsi="Times New Roman" w:cs="Times New Roman"/>
          <w:bCs/>
          <w:i/>
          <w:iCs/>
          <w:lang w:val="en-US"/>
        </w:rPr>
        <w:t>Numen</w:t>
      </w:r>
      <w:r w:rsidRPr="005E74AA">
        <w:rPr>
          <w:rFonts w:ascii="Times New Roman" w:hAnsi="Times New Roman" w:cs="Times New Roman"/>
          <w:bCs/>
          <w:lang w:val="en-US"/>
        </w:rPr>
        <w:t>, vol. 67 (2020), pp. 138-</w:t>
      </w:r>
    </w:p>
    <w:p w14:paraId="0BE58C0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>164.</w:t>
      </w:r>
    </w:p>
    <w:p w14:paraId="0038DD4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208CC6C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‘Enchantment as Cosmological Meaning,’ </w:t>
      </w:r>
      <w:r w:rsidRPr="005E74AA">
        <w:rPr>
          <w:rFonts w:ascii="Times New Roman" w:hAnsi="Times New Roman" w:cs="Times New Roman"/>
          <w:bCs/>
          <w:i/>
          <w:iCs/>
          <w:lang w:val="en-US"/>
        </w:rPr>
        <w:t>Inference: International Review of Science</w:t>
      </w:r>
      <w:r w:rsidRPr="005E74AA">
        <w:rPr>
          <w:rFonts w:ascii="Times New Roman" w:hAnsi="Times New Roman" w:cs="Times New Roman"/>
          <w:bCs/>
          <w:lang w:val="en-US"/>
        </w:rPr>
        <w:t>, vol. 4, issue 4, July 2019.</w:t>
      </w:r>
    </w:p>
    <w:p w14:paraId="53B1A02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605A99D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‘The Secrets of the Tantric Body,’ </w:t>
      </w:r>
      <w:r w:rsidRPr="005E74AA">
        <w:rPr>
          <w:rFonts w:ascii="Times New Roman" w:hAnsi="Times New Roman" w:cs="Times New Roman"/>
          <w:bCs/>
          <w:i/>
          <w:lang w:val="en-US"/>
        </w:rPr>
        <w:t>The Institute of Arts and Ideas News</w:t>
      </w:r>
      <w:r w:rsidRPr="005E74AA">
        <w:rPr>
          <w:rFonts w:ascii="Times New Roman" w:hAnsi="Times New Roman" w:cs="Times New Roman"/>
          <w:bCs/>
          <w:lang w:val="en-US"/>
        </w:rPr>
        <w:t>, 9</w:t>
      </w:r>
      <w:r w:rsidRPr="005E74AA">
        <w:rPr>
          <w:rFonts w:ascii="Times New Roman" w:hAnsi="Times New Roman" w:cs="Times New Roman"/>
          <w:bCs/>
          <w:vertAlign w:val="superscript"/>
          <w:lang w:val="en-US"/>
        </w:rPr>
        <w:t>th</w:t>
      </w:r>
      <w:r w:rsidRPr="005E74AA">
        <w:rPr>
          <w:rFonts w:ascii="Times New Roman" w:hAnsi="Times New Roman" w:cs="Times New Roman"/>
          <w:bCs/>
          <w:lang w:val="en-US"/>
        </w:rPr>
        <w:t xml:space="preserve"> July 2018.</w:t>
      </w:r>
    </w:p>
    <w:p w14:paraId="0ECCAF7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5D7514D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>‘</w:t>
      </w:r>
      <w:r w:rsidRPr="005E74AA">
        <w:rPr>
          <w:rFonts w:ascii="Times New Roman" w:hAnsi="Times New Roman" w:cs="Times New Roman"/>
          <w:bCs/>
        </w:rPr>
        <w:t xml:space="preserve">The political sacred and the holiness of life itself,’ </w:t>
      </w:r>
      <w:r w:rsidRPr="005E74AA">
        <w:rPr>
          <w:rFonts w:ascii="Times New Roman" w:hAnsi="Times New Roman" w:cs="Times New Roman"/>
          <w:bCs/>
          <w:i/>
        </w:rPr>
        <w:t>Religion</w:t>
      </w:r>
      <w:r w:rsidRPr="005E74AA">
        <w:rPr>
          <w:rFonts w:ascii="Times New Roman" w:hAnsi="Times New Roman" w:cs="Times New Roman"/>
          <w:bCs/>
        </w:rPr>
        <w:t>, vol. 47 (4), 2017, pp. 688-703.</w:t>
      </w:r>
    </w:p>
    <w:p w14:paraId="6FAD726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6C0B457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‘Hermeneutics’ in Michael </w:t>
      </w:r>
      <w:proofErr w:type="spellStart"/>
      <w:r w:rsidRPr="005E74AA">
        <w:rPr>
          <w:rFonts w:ascii="Times New Roman" w:hAnsi="Times New Roman" w:cs="Times New Roman"/>
          <w:bCs/>
          <w:lang w:val="en-US"/>
        </w:rPr>
        <w:t>Stausberg</w:t>
      </w:r>
      <w:proofErr w:type="spellEnd"/>
      <w:r w:rsidRPr="005E74AA">
        <w:rPr>
          <w:rFonts w:ascii="Times New Roman" w:hAnsi="Times New Roman" w:cs="Times New Roman"/>
          <w:bCs/>
          <w:lang w:val="en-US"/>
        </w:rPr>
        <w:t xml:space="preserve"> and Steven Engler (eds.), </w:t>
      </w:r>
      <w:r w:rsidRPr="005E74AA">
        <w:rPr>
          <w:rFonts w:ascii="Times New Roman" w:hAnsi="Times New Roman" w:cs="Times New Roman"/>
          <w:bCs/>
          <w:i/>
          <w:lang w:val="en-US"/>
        </w:rPr>
        <w:t xml:space="preserve">The Oxford Handbook of the Study of Religion </w:t>
      </w:r>
      <w:r w:rsidRPr="005E74AA">
        <w:rPr>
          <w:rFonts w:ascii="Times New Roman" w:hAnsi="Times New Roman" w:cs="Times New Roman"/>
          <w:bCs/>
          <w:lang w:val="en-US"/>
        </w:rPr>
        <w:t>(Oxford University Press, 2016), pp. 150-160.</w:t>
      </w:r>
    </w:p>
    <w:p w14:paraId="0773E07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0377C63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  <w:r w:rsidRPr="005E74AA">
        <w:rPr>
          <w:rFonts w:ascii="Times New Roman" w:hAnsi="Times New Roman" w:cs="Times New Roman"/>
          <w:bCs/>
          <w:lang w:val="en-US"/>
        </w:rPr>
        <w:t xml:space="preserve">‘Salvation’ in Michael </w:t>
      </w:r>
      <w:proofErr w:type="spellStart"/>
      <w:r w:rsidRPr="005E74AA">
        <w:rPr>
          <w:rFonts w:ascii="Times New Roman" w:hAnsi="Times New Roman" w:cs="Times New Roman"/>
          <w:bCs/>
          <w:lang w:val="en-US"/>
        </w:rPr>
        <w:t>Stausberg</w:t>
      </w:r>
      <w:proofErr w:type="spellEnd"/>
      <w:r w:rsidRPr="005E74AA">
        <w:rPr>
          <w:rFonts w:ascii="Times New Roman" w:hAnsi="Times New Roman" w:cs="Times New Roman"/>
          <w:bCs/>
          <w:lang w:val="en-US"/>
        </w:rPr>
        <w:t xml:space="preserve"> and Steven Engler (eds.), </w:t>
      </w:r>
      <w:r w:rsidRPr="005E74AA">
        <w:rPr>
          <w:rFonts w:ascii="Times New Roman" w:hAnsi="Times New Roman" w:cs="Times New Roman"/>
          <w:bCs/>
          <w:i/>
          <w:lang w:val="en-US"/>
        </w:rPr>
        <w:t>The Oxford Handbook of the Study of Religion</w:t>
      </w:r>
      <w:r w:rsidRPr="005E74AA">
        <w:rPr>
          <w:rFonts w:ascii="Times New Roman" w:hAnsi="Times New Roman" w:cs="Times New Roman"/>
          <w:bCs/>
          <w:lang w:val="en-US"/>
        </w:rPr>
        <w:t xml:space="preserve"> (Oxford University Press, 2016), pp. 623-631.</w:t>
      </w:r>
    </w:p>
    <w:p w14:paraId="24FB3B2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bCs/>
          <w:lang w:val="en-US"/>
        </w:rPr>
      </w:pPr>
    </w:p>
    <w:p w14:paraId="551898C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Body,’ In </w:t>
      </w:r>
      <w:r w:rsidRPr="005E74AA">
        <w:rPr>
          <w:rFonts w:ascii="Times New Roman" w:hAnsi="Times New Roman" w:cs="Times New Roman"/>
          <w:i/>
          <w:iCs/>
          <w:lang w:val="en-US"/>
        </w:rPr>
        <w:t>Oxford Bibliographies in Hinduism</w:t>
      </w:r>
      <w:r w:rsidRPr="005E74AA">
        <w:rPr>
          <w:rFonts w:ascii="Times New Roman" w:hAnsi="Times New Roman" w:cs="Times New Roman"/>
          <w:lang w:val="en-US"/>
        </w:rPr>
        <w:t xml:space="preserve">. Ed. Alf </w:t>
      </w:r>
      <w:proofErr w:type="spellStart"/>
      <w:r w:rsidRPr="005E74AA">
        <w:rPr>
          <w:rFonts w:ascii="Times New Roman" w:hAnsi="Times New Roman" w:cs="Times New Roman"/>
          <w:lang w:val="en-US"/>
        </w:rPr>
        <w:t>Hiltebeitel</w:t>
      </w:r>
      <w:proofErr w:type="spellEnd"/>
      <w:r w:rsidRPr="005E74AA">
        <w:rPr>
          <w:rFonts w:ascii="Times New Roman" w:hAnsi="Times New Roman" w:cs="Times New Roman"/>
          <w:lang w:val="en-US"/>
        </w:rPr>
        <w:t>. New York: Oxford University Press, 2016.</w:t>
      </w:r>
    </w:p>
    <w:p w14:paraId="2BAA468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 </w:t>
      </w:r>
    </w:p>
    <w:p w14:paraId="3E5FF43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‘Self and Fragmentation in the Modern World’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Oxbridge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Philokalic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Review: Christ and the Modern Self. </w:t>
      </w:r>
      <w:r w:rsidRPr="005E74AA">
        <w:rPr>
          <w:rFonts w:ascii="Times New Roman" w:hAnsi="Times New Roman" w:cs="Times New Roman"/>
          <w:lang w:val="en-US"/>
        </w:rPr>
        <w:t xml:space="preserve">Issue 3, Pentecost 2014. </w:t>
      </w:r>
    </w:p>
    <w:p w14:paraId="0228E00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5269A7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‘Sacrifice as Refusal’ in Julia </w:t>
      </w:r>
      <w:proofErr w:type="spellStart"/>
      <w:r w:rsidRPr="005E74AA">
        <w:rPr>
          <w:rFonts w:ascii="Times New Roman" w:hAnsi="Times New Roman" w:cs="Times New Roman"/>
          <w:lang w:val="en-US"/>
        </w:rPr>
        <w:t>Meszaros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and Johannes </w:t>
      </w:r>
      <w:proofErr w:type="spellStart"/>
      <w:r w:rsidRPr="005E74AA">
        <w:rPr>
          <w:rFonts w:ascii="Times New Roman" w:hAnsi="Times New Roman" w:cs="Times New Roman"/>
          <w:lang w:val="en-US"/>
        </w:rPr>
        <w:t>Zachhuber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(eds.)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Sacrifice and Modern Thought </w:t>
      </w:r>
      <w:r w:rsidRPr="005E74AA">
        <w:rPr>
          <w:rFonts w:ascii="Times New Roman" w:hAnsi="Times New Roman" w:cs="Times New Roman"/>
          <w:lang w:val="en-US"/>
        </w:rPr>
        <w:t xml:space="preserve">(Oxford University Press, 2013), pp. 115-31. </w:t>
      </w:r>
    </w:p>
    <w:p w14:paraId="6501D7F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2C65FB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lastRenderedPageBreak/>
        <w:t xml:space="preserve">‘Secrecy’ In </w:t>
      </w:r>
      <w:r w:rsidRPr="005E74AA">
        <w:rPr>
          <w:rFonts w:ascii="Times New Roman" w:hAnsi="Times New Roman" w:cs="Times New Roman"/>
          <w:i/>
          <w:iCs/>
          <w:lang w:val="en-US"/>
        </w:rPr>
        <w:t>Oxford Bibliographies in Hinduism</w:t>
      </w:r>
      <w:r w:rsidRPr="005E74AA">
        <w:rPr>
          <w:rFonts w:ascii="Times New Roman" w:hAnsi="Times New Roman" w:cs="Times New Roman"/>
          <w:lang w:val="en-US"/>
        </w:rPr>
        <w:t xml:space="preserve">. Ed. Alf </w:t>
      </w:r>
      <w:proofErr w:type="spellStart"/>
      <w:r w:rsidRPr="005E74AA">
        <w:rPr>
          <w:rFonts w:ascii="Times New Roman" w:hAnsi="Times New Roman" w:cs="Times New Roman"/>
          <w:lang w:val="en-US"/>
        </w:rPr>
        <w:t>Hiltebeitel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. New York: Oxford University Press, 2012. </w:t>
      </w:r>
    </w:p>
    <w:p w14:paraId="5F52D28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0763B08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>‘</w:t>
      </w:r>
      <w:proofErr w:type="spellStart"/>
      <w:r w:rsidRPr="005E74AA">
        <w:rPr>
          <w:rFonts w:ascii="Times New Roman" w:hAnsi="Times New Roman" w:cs="Times New Roman"/>
          <w:lang w:val="en-US"/>
        </w:rPr>
        <w:t>Nyāsa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: the ritual placing of mantras’, translation from the French of André </w:t>
      </w:r>
      <w:proofErr w:type="spellStart"/>
      <w:r w:rsidRPr="005E74AA">
        <w:rPr>
          <w:rFonts w:ascii="Times New Roman" w:hAnsi="Times New Roman" w:cs="Times New Roman"/>
          <w:lang w:val="en-US"/>
        </w:rPr>
        <w:t>Padoux’s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‘Les études </w:t>
      </w:r>
      <w:proofErr w:type="spellStart"/>
      <w:r w:rsidRPr="005E74AA">
        <w:rPr>
          <w:rFonts w:ascii="Times New Roman" w:hAnsi="Times New Roman" w:cs="Times New Roman"/>
          <w:lang w:val="en-US"/>
        </w:rPr>
        <w:t>en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lang w:val="en-US"/>
        </w:rPr>
        <w:t>Mantrasastra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I’ in his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Tantric Mantras: Studies in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Mantrasastra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 xml:space="preserve">(London: Routledge, 2011), pp. 56-80. </w:t>
      </w:r>
    </w:p>
    <w:p w14:paraId="167908D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C53C32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‘Body, Breath and Representation in </w:t>
      </w:r>
      <w:proofErr w:type="spellStart"/>
      <w:r w:rsidRPr="005E74AA">
        <w:rPr>
          <w:rFonts w:ascii="Times New Roman" w:hAnsi="Times New Roman" w:cs="Times New Roman"/>
          <w:lang w:val="en-US"/>
        </w:rPr>
        <w:t>Śaiva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Tantrism,’ in Axel Michaels and Christoph Wulf (eds)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Images of the Body in India </w:t>
      </w:r>
      <w:r w:rsidRPr="005E74AA">
        <w:rPr>
          <w:rFonts w:ascii="Times New Roman" w:hAnsi="Times New Roman" w:cs="Times New Roman"/>
          <w:lang w:val="en-US"/>
        </w:rPr>
        <w:t xml:space="preserve">(London, New York, New Delhi: Routledge, 2011), pp. 70-83. </w:t>
      </w:r>
    </w:p>
    <w:p w14:paraId="7472230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9B6B36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‘Miracles in Hinduism’ for Graham H. </w:t>
      </w:r>
      <w:proofErr w:type="spellStart"/>
      <w:r w:rsidRPr="005E74AA">
        <w:rPr>
          <w:rFonts w:ascii="Times New Roman" w:hAnsi="Times New Roman" w:cs="Times New Roman"/>
          <w:lang w:val="en-US"/>
        </w:rPr>
        <w:t>Twelftree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Cambridge Companion to Miracles </w:t>
      </w:r>
      <w:r w:rsidRPr="005E74AA">
        <w:rPr>
          <w:rFonts w:ascii="Times New Roman" w:hAnsi="Times New Roman" w:cs="Times New Roman"/>
          <w:lang w:val="en-US"/>
        </w:rPr>
        <w:t xml:space="preserve">(Cambridge University Press, 2011), pp. 184-98. </w:t>
      </w:r>
    </w:p>
    <w:p w14:paraId="510DA45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365F48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‘Vidyā and </w:t>
      </w:r>
      <w:proofErr w:type="spellStart"/>
      <w:r w:rsidRPr="005E74AA">
        <w:rPr>
          <w:rFonts w:ascii="Times New Roman" w:hAnsi="Times New Roman" w:cs="Times New Roman"/>
          <w:lang w:val="en-US"/>
        </w:rPr>
        <w:t>Jñāna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for Brill’s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Encyclopedia of Hinduism </w:t>
      </w:r>
      <w:r w:rsidRPr="005E74AA">
        <w:rPr>
          <w:rFonts w:ascii="Times New Roman" w:hAnsi="Times New Roman" w:cs="Times New Roman"/>
          <w:lang w:val="en-US"/>
        </w:rPr>
        <w:t>(Leiden: Brill, 2010).</w:t>
      </w:r>
    </w:p>
    <w:p w14:paraId="4963640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 </w:t>
      </w:r>
    </w:p>
    <w:p w14:paraId="0500E06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‘Preservation and Emergence: Hinduism’s Role in the Public Sphere.’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Patheos</w:t>
      </w:r>
      <w:proofErr w:type="spellEnd"/>
      <w:r w:rsidRPr="005E74AA">
        <w:rPr>
          <w:rFonts w:ascii="Times New Roman" w:hAnsi="Times New Roman" w:cs="Times New Roman"/>
          <w:lang w:val="en-US"/>
        </w:rPr>
        <w:t>, June 28, 2010, http://staging.patheos.com/Resources/Additional-Resources/</w:t>
      </w:r>
      <w:r w:rsidRPr="005E74AA">
        <w:rPr>
          <w:rFonts w:ascii="Times New Roman" w:hAnsi="Times New Roman" w:cs="Times New Roman"/>
          <w:lang w:val="en-US"/>
        </w:rPr>
        <w:softHyphen/>
        <w:t>Preser</w:t>
      </w:r>
      <w:r w:rsidRPr="005E74AA">
        <w:rPr>
          <w:rFonts w:ascii="Times New Roman" w:hAnsi="Times New Roman" w:cs="Times New Roman"/>
          <w:lang w:val="en-US"/>
        </w:rPr>
        <w:softHyphen/>
        <w:t>vation</w:t>
      </w:r>
      <w:r w:rsidRPr="005E74AA">
        <w:rPr>
          <w:rFonts w:ascii="Times New Roman" w:hAnsi="Times New Roman" w:cs="Times New Roman"/>
          <w:lang w:val="en-US"/>
        </w:rPr>
        <w:softHyphen/>
      </w:r>
      <w:r w:rsidRPr="005E74AA">
        <w:rPr>
          <w:rFonts w:ascii="Times New Roman" w:hAnsi="Times New Roman" w:cs="Times New Roman"/>
          <w:lang w:val="en-US"/>
        </w:rPr>
        <w:softHyphen/>
        <w:t xml:space="preserve">and-Emergence.html </w:t>
      </w:r>
    </w:p>
    <w:p w14:paraId="0DAD4E9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CACF72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‘Closing Reflection’ in Gregory A. Barker and Stephen E. Gregg (eds.),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Jesus Beyond Christianity </w:t>
      </w:r>
      <w:r w:rsidRPr="005E74AA">
        <w:rPr>
          <w:rFonts w:ascii="Times New Roman" w:hAnsi="Times New Roman" w:cs="Times New Roman"/>
          <w:lang w:val="en-US"/>
        </w:rPr>
        <w:t xml:space="preserve">(Oxford University Press, 2010), pp. 201-06. </w:t>
      </w:r>
    </w:p>
    <w:p w14:paraId="2291ABF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980048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‘Text Reception and Ritual in Tantric Scriptural Traditions’ in Joachim Schaper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Die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Textualisierung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der Religion </w:t>
      </w:r>
      <w:r w:rsidRPr="005E74AA">
        <w:rPr>
          <w:rFonts w:ascii="Times New Roman" w:hAnsi="Times New Roman" w:cs="Times New Roman"/>
          <w:lang w:val="en-US"/>
        </w:rPr>
        <w:t xml:space="preserve">(Tubingen: Mohr </w:t>
      </w:r>
      <w:proofErr w:type="spellStart"/>
      <w:r w:rsidRPr="005E74AA">
        <w:rPr>
          <w:rFonts w:ascii="Times New Roman" w:hAnsi="Times New Roman" w:cs="Times New Roman"/>
          <w:lang w:val="en-US"/>
        </w:rPr>
        <w:t>Siebeck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2009), pp. 241-49. </w:t>
      </w:r>
    </w:p>
    <w:p w14:paraId="4F3B171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8F1E25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‘Knowing the Unknowable in Indian Traditions: Representation, Absence and Cosmology.’ In John Bowker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Knowing the Unknowable: Science and Religions on God and the Universe </w:t>
      </w:r>
      <w:r w:rsidRPr="005E74AA">
        <w:rPr>
          <w:rFonts w:ascii="Times New Roman" w:hAnsi="Times New Roman" w:cs="Times New Roman"/>
          <w:lang w:val="en-US"/>
        </w:rPr>
        <w:t xml:space="preserve">(London and New York: I.B. Tauris, 2009), pp. 189-200. </w:t>
      </w:r>
    </w:p>
    <w:p w14:paraId="6283F4C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B5318D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‘Dwelling on the Borders: Self, Text and World’. </w:t>
      </w:r>
      <w:r w:rsidRPr="005E74AA">
        <w:rPr>
          <w:rFonts w:ascii="Times New Roman" w:hAnsi="Times New Roman" w:cs="Times New Roman"/>
          <w:i/>
          <w:iCs/>
          <w:lang w:val="en-US"/>
        </w:rPr>
        <w:t>Temenos: Nordic Journal of Comparative Religion</w:t>
      </w:r>
      <w:r w:rsidRPr="005E74AA">
        <w:rPr>
          <w:rFonts w:ascii="Times New Roman" w:hAnsi="Times New Roman" w:cs="Times New Roman"/>
          <w:lang w:val="en-US"/>
        </w:rPr>
        <w:t xml:space="preserve">. vol. 44 no. 1, 2008, pp. 13-34. Also published in David </w:t>
      </w:r>
      <w:proofErr w:type="spellStart"/>
      <w:r w:rsidRPr="005E74AA">
        <w:rPr>
          <w:rFonts w:ascii="Times New Roman" w:hAnsi="Times New Roman" w:cs="Times New Roman"/>
          <w:lang w:val="en-US"/>
        </w:rPr>
        <w:t>Thurfjell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and Peter Jackson (eds.)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Religion on the Borders: New Challenges in the Academic Study of Religion </w:t>
      </w:r>
      <w:r w:rsidRPr="005E74AA">
        <w:rPr>
          <w:rFonts w:ascii="Times New Roman" w:hAnsi="Times New Roman" w:cs="Times New Roman"/>
          <w:lang w:val="en-US"/>
        </w:rPr>
        <w:t xml:space="preserve">(Stockholm: </w:t>
      </w:r>
      <w:proofErr w:type="spellStart"/>
      <w:r w:rsidRPr="005E74AA">
        <w:rPr>
          <w:rFonts w:ascii="Times New Roman" w:hAnsi="Times New Roman" w:cs="Times New Roman"/>
          <w:lang w:val="en-US"/>
        </w:rPr>
        <w:t>Sodertorn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Studies on Religion, 2009), pp. 25-57. </w:t>
      </w:r>
    </w:p>
    <w:p w14:paraId="3DEDBF8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4DAB2B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‘Reconciliation, Peace, and Justice in Hinduism’ in John Bowker (ed)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Conflict and Reconciliation: The Contribution of Religions </w:t>
      </w:r>
      <w:r w:rsidRPr="005E74AA">
        <w:rPr>
          <w:rFonts w:ascii="Times New Roman" w:hAnsi="Times New Roman" w:cs="Times New Roman"/>
          <w:lang w:val="en-US"/>
        </w:rPr>
        <w:t xml:space="preserve">(Toronto: Key Publishing House, 2008), pp. 55-88. </w:t>
      </w:r>
    </w:p>
    <w:p w14:paraId="35078B5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D799FE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‘Editorial,’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Journal of Hindu Studies </w:t>
      </w:r>
      <w:r w:rsidRPr="005E74AA">
        <w:rPr>
          <w:rFonts w:ascii="Times New Roman" w:hAnsi="Times New Roman" w:cs="Times New Roman"/>
          <w:lang w:val="en-US"/>
        </w:rPr>
        <w:t>vol. 1, 2008. </w:t>
      </w:r>
    </w:p>
    <w:p w14:paraId="3DF7970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E6A30E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‘Phenomenology of Religion’ in P. Clark Ed.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World’s Religions, Continuities and Transformations </w:t>
      </w:r>
      <w:r w:rsidRPr="005E74AA">
        <w:rPr>
          <w:rFonts w:ascii="Times New Roman" w:hAnsi="Times New Roman" w:cs="Times New Roman"/>
          <w:lang w:val="en-US"/>
        </w:rPr>
        <w:t xml:space="preserve">(London: Routledge, 2008). pp. 455-69. </w:t>
      </w:r>
    </w:p>
    <w:p w14:paraId="2AE1DDD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6083A2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‘Asceticism and the Hopeful Self: Subjectivity, Reductionism and Modernity,’ </w:t>
      </w:r>
      <w:r w:rsidRPr="005E74AA">
        <w:rPr>
          <w:rFonts w:ascii="Times New Roman" w:hAnsi="Times New Roman" w:cs="Times New Roman"/>
          <w:i/>
          <w:iCs/>
          <w:lang w:val="en-US"/>
        </w:rPr>
        <w:t>Cross Currents</w:t>
      </w:r>
      <w:r w:rsidRPr="005E74AA">
        <w:rPr>
          <w:rFonts w:ascii="Times New Roman" w:hAnsi="Times New Roman" w:cs="Times New Roman"/>
          <w:lang w:val="en-US"/>
        </w:rPr>
        <w:t xml:space="preserve">, Winter 2008, pp. 481-97. </w:t>
      </w:r>
    </w:p>
    <w:p w14:paraId="74AAC03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59D72C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‘Eastern Philosophy of Religion’ in Paul Copan and Chad Meister (eds.),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Philosophy of Religion: Classic and Contemporary Issues </w:t>
      </w:r>
      <w:r w:rsidRPr="005E74AA">
        <w:rPr>
          <w:rFonts w:ascii="Times New Roman" w:hAnsi="Times New Roman" w:cs="Times New Roman"/>
          <w:lang w:val="en-US"/>
        </w:rPr>
        <w:t xml:space="preserve">(Oxford: </w:t>
      </w:r>
      <w:proofErr w:type="spellStart"/>
      <w:r w:rsidRPr="005E74AA">
        <w:rPr>
          <w:rFonts w:ascii="Times New Roman" w:hAnsi="Times New Roman" w:cs="Times New Roman"/>
          <w:lang w:val="en-US"/>
        </w:rPr>
        <w:t>Blackwells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2007), pp. 245-60. </w:t>
      </w:r>
    </w:p>
    <w:p w14:paraId="1448D99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9D0508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‘Can we attain wisdom? A non-dualist problem in </w:t>
      </w:r>
      <w:proofErr w:type="spellStart"/>
      <w:r w:rsidRPr="005E74AA">
        <w:rPr>
          <w:rFonts w:ascii="Times New Roman" w:hAnsi="Times New Roman" w:cs="Times New Roman"/>
          <w:lang w:val="en-US"/>
        </w:rPr>
        <w:t>Śaiva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philosophy’, from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Journal of Chinese Philosophy </w:t>
      </w:r>
      <w:r w:rsidRPr="005E74AA">
        <w:rPr>
          <w:rFonts w:ascii="Times New Roman" w:hAnsi="Times New Roman" w:cs="Times New Roman"/>
          <w:lang w:val="en-US"/>
        </w:rPr>
        <w:t xml:space="preserve">vol. 33, no. 3, 2006, pp. 409-419, Chinese translation in </w:t>
      </w:r>
      <w:proofErr w:type="spellStart"/>
      <w:r w:rsidRPr="005E74AA">
        <w:rPr>
          <w:rFonts w:ascii="Times New Roman" w:hAnsi="Times New Roman" w:cs="Times New Roman"/>
          <w:lang w:val="en-US"/>
        </w:rPr>
        <w:t>Haiming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Wen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Kant, Confucianism and Others </w:t>
      </w:r>
      <w:r w:rsidRPr="005E74AA">
        <w:rPr>
          <w:rFonts w:ascii="Times New Roman" w:hAnsi="Times New Roman" w:cs="Times New Roman"/>
          <w:lang w:val="en-US"/>
        </w:rPr>
        <w:t>(</w:t>
      </w:r>
      <w:proofErr w:type="spellStart"/>
      <w:r w:rsidRPr="005E74AA">
        <w:rPr>
          <w:rFonts w:ascii="Times New Roman" w:hAnsi="Times New Roman" w:cs="Times New Roman"/>
          <w:lang w:val="en-US"/>
        </w:rPr>
        <w:t>Remnin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University, 2008). </w:t>
      </w:r>
    </w:p>
    <w:p w14:paraId="57ADCFE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20E166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‘Reading Christian Detachment Through the </w:t>
      </w:r>
      <w:r w:rsidRPr="005E74AA">
        <w:rPr>
          <w:rFonts w:ascii="Times New Roman" w:hAnsi="Times New Roman" w:cs="Times New Roman"/>
          <w:i/>
          <w:iCs/>
          <w:lang w:val="en-US"/>
        </w:rPr>
        <w:t>Bhagavad Gita</w:t>
      </w:r>
      <w:r w:rsidRPr="005E74AA">
        <w:rPr>
          <w:rFonts w:ascii="Times New Roman" w:hAnsi="Times New Roman" w:cs="Times New Roman"/>
          <w:lang w:val="en-US"/>
        </w:rPr>
        <w:t xml:space="preserve">’, in Catherine </w:t>
      </w:r>
      <w:proofErr w:type="spellStart"/>
      <w:r w:rsidRPr="005E74AA">
        <w:rPr>
          <w:rFonts w:ascii="Times New Roman" w:hAnsi="Times New Roman" w:cs="Times New Roman"/>
          <w:lang w:val="en-US"/>
        </w:rPr>
        <w:t>Cornille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Song Divine: Christian Commentaries on the Bhagavad Gita </w:t>
      </w:r>
      <w:r w:rsidRPr="005E74AA">
        <w:rPr>
          <w:rFonts w:ascii="Times New Roman" w:hAnsi="Times New Roman" w:cs="Times New Roman"/>
          <w:lang w:val="en-US"/>
        </w:rPr>
        <w:t xml:space="preserve">(Leuven, Paris, Dudley: Peters, 2006), pp. 9-22. </w:t>
      </w:r>
    </w:p>
    <w:p w14:paraId="317F4C4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B9F3E1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‘Self and Text: Towards a Comparative Theology of the Self’, </w:t>
      </w:r>
      <w:r w:rsidRPr="005E74AA">
        <w:rPr>
          <w:rFonts w:ascii="Times New Roman" w:hAnsi="Times New Roman" w:cs="Times New Roman"/>
          <w:i/>
          <w:iCs/>
          <w:lang w:val="en-US"/>
        </w:rPr>
        <w:t>Crosscurrents</w:t>
      </w:r>
      <w:r w:rsidRPr="005E74AA">
        <w:rPr>
          <w:rFonts w:ascii="Times New Roman" w:hAnsi="Times New Roman" w:cs="Times New Roman"/>
          <w:lang w:val="en-US"/>
        </w:rPr>
        <w:t xml:space="preserve">, Summer 2006, pp. 371-81. </w:t>
      </w:r>
    </w:p>
    <w:p w14:paraId="271D54C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B49B26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‘Phenomenology and Scripture; patterns of reception and discovery behind scriptural reasoning,’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Modern Theology </w:t>
      </w:r>
      <w:r w:rsidRPr="005E74AA">
        <w:rPr>
          <w:rFonts w:ascii="Times New Roman" w:hAnsi="Times New Roman" w:cs="Times New Roman"/>
          <w:lang w:val="en-US"/>
        </w:rPr>
        <w:t xml:space="preserve">22:3, 2006, pp. 503-14. Re-published as David Ford and Chad Pecknold (eds.),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Promise of Scriptural Reasoning </w:t>
      </w:r>
      <w:r w:rsidRPr="005E74AA">
        <w:rPr>
          <w:rFonts w:ascii="Times New Roman" w:hAnsi="Times New Roman" w:cs="Times New Roman"/>
          <w:lang w:val="en-US"/>
        </w:rPr>
        <w:t xml:space="preserve">(Oxford: Blackwell, 2006). </w:t>
      </w:r>
    </w:p>
    <w:p w14:paraId="454DF30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A715D0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‘Reflections on the Study of Religion’, </w:t>
      </w:r>
      <w:r w:rsidRPr="005E74AA">
        <w:rPr>
          <w:rFonts w:ascii="Times New Roman" w:hAnsi="Times New Roman" w:cs="Times New Roman"/>
          <w:i/>
          <w:iCs/>
          <w:lang w:val="en-US"/>
        </w:rPr>
        <w:t>Journal of the American Academy of Religion</w:t>
      </w:r>
      <w:r w:rsidRPr="005E74AA">
        <w:rPr>
          <w:rFonts w:ascii="Times New Roman" w:hAnsi="Times New Roman" w:cs="Times New Roman"/>
          <w:lang w:val="en-US"/>
        </w:rPr>
        <w:t xml:space="preserve">, March 2006, vol. 74, no. 1, pp.47-59. </w:t>
      </w:r>
    </w:p>
    <w:p w14:paraId="4A0B080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43F9B4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‘Response to </w:t>
      </w:r>
      <w:proofErr w:type="spellStart"/>
      <w:r w:rsidRPr="005E74AA">
        <w:rPr>
          <w:rFonts w:ascii="Times New Roman" w:hAnsi="Times New Roman" w:cs="Times New Roman"/>
          <w:lang w:val="en-US"/>
        </w:rPr>
        <w:t>Schweiker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Journal of the American Academy of Religion, </w:t>
      </w:r>
      <w:r w:rsidRPr="005E74AA">
        <w:rPr>
          <w:rFonts w:ascii="Times New Roman" w:hAnsi="Times New Roman" w:cs="Times New Roman"/>
          <w:lang w:val="en-US"/>
        </w:rPr>
        <w:t xml:space="preserve">2006, vol. 74. </w:t>
      </w:r>
    </w:p>
    <w:p w14:paraId="3734EF7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04D3D86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‘Response to </w:t>
      </w:r>
      <w:proofErr w:type="spellStart"/>
      <w:r w:rsidRPr="005E74AA">
        <w:rPr>
          <w:rFonts w:ascii="Times New Roman" w:hAnsi="Times New Roman" w:cs="Times New Roman"/>
          <w:lang w:val="en-US"/>
        </w:rPr>
        <w:t>Levene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</w:t>
      </w:r>
      <w:r w:rsidRPr="005E74AA">
        <w:rPr>
          <w:rFonts w:ascii="Times New Roman" w:hAnsi="Times New Roman" w:cs="Times New Roman"/>
          <w:i/>
          <w:iCs/>
          <w:lang w:val="en-US"/>
        </w:rPr>
        <w:t>Journal of the American Academy of Religion</w:t>
      </w:r>
      <w:r w:rsidRPr="005E74AA">
        <w:rPr>
          <w:rFonts w:ascii="Times New Roman" w:hAnsi="Times New Roman" w:cs="Times New Roman"/>
          <w:lang w:val="en-US"/>
        </w:rPr>
        <w:t>, 2006, vol. 74.</w:t>
      </w:r>
    </w:p>
    <w:p w14:paraId="4E21293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937790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Study of Religion as Corrective Reading’ in David Ford, Ben Quash and Janet Soskice (eds)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Fields of Faith: Theology and Religious Studies in the Twenty First Century </w:t>
      </w:r>
      <w:r w:rsidRPr="005E74AA">
        <w:rPr>
          <w:rFonts w:ascii="Times New Roman" w:hAnsi="Times New Roman" w:cs="Times New Roman"/>
          <w:lang w:val="en-US"/>
        </w:rPr>
        <w:t xml:space="preserve">(Cambridge University Press, 2005), pp. 56-72. </w:t>
      </w:r>
    </w:p>
    <w:p w14:paraId="102BBF8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95FE67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>‘</w:t>
      </w:r>
      <w:proofErr w:type="spellStart"/>
      <w:r w:rsidRPr="005E74AA">
        <w:rPr>
          <w:rFonts w:ascii="Times New Roman" w:hAnsi="Times New Roman" w:cs="Times New Roman"/>
          <w:lang w:val="en-US"/>
        </w:rPr>
        <w:t>Śaiva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in Sushil Mittal and G. </w:t>
      </w:r>
      <w:proofErr w:type="spellStart"/>
      <w:r w:rsidRPr="005E74AA">
        <w:rPr>
          <w:rFonts w:ascii="Times New Roman" w:hAnsi="Times New Roman" w:cs="Times New Roman"/>
          <w:lang w:val="en-US"/>
        </w:rPr>
        <w:t>Thursby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(eds)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Hindu World </w:t>
      </w:r>
      <w:r w:rsidRPr="005E74AA">
        <w:rPr>
          <w:rFonts w:ascii="Times New Roman" w:hAnsi="Times New Roman" w:cs="Times New Roman"/>
          <w:lang w:val="en-US"/>
        </w:rPr>
        <w:t xml:space="preserve">(Routledge 2004), pp. 119-39. </w:t>
      </w:r>
    </w:p>
    <w:p w14:paraId="6F19ABE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46E40E1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‘Dharma’ in T.N. Madan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India’s Religions: Perspectives from Sociology and History </w:t>
      </w:r>
      <w:r w:rsidRPr="005E74AA">
        <w:rPr>
          <w:rFonts w:ascii="Times New Roman" w:hAnsi="Times New Roman" w:cs="Times New Roman"/>
          <w:lang w:val="en-US"/>
        </w:rPr>
        <w:t xml:space="preserve">(OUP: Delhi, 2004), pp. 230-45. </w:t>
      </w:r>
    </w:p>
    <w:p w14:paraId="35FD4E1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1AA8C7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Purification of the Body in Tantric Ritual Representation’ in </w:t>
      </w:r>
      <w:r w:rsidRPr="005E74AA">
        <w:rPr>
          <w:rFonts w:ascii="Times New Roman" w:hAnsi="Times New Roman" w:cs="Times New Roman"/>
          <w:i/>
          <w:iCs/>
          <w:lang w:val="en-US"/>
        </w:rPr>
        <w:t>Indo-Iranian Journal</w:t>
      </w:r>
      <w:r w:rsidRPr="005E74AA">
        <w:rPr>
          <w:rFonts w:ascii="Times New Roman" w:hAnsi="Times New Roman" w:cs="Times New Roman"/>
          <w:lang w:val="en-US"/>
        </w:rPr>
        <w:t xml:space="preserve">, vol. 45, 2002, pp. 22-43. </w:t>
      </w:r>
    </w:p>
    <w:p w14:paraId="16DCB57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C29403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Purification of the Body’ in D. White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Tantra in Practice </w:t>
      </w:r>
      <w:r w:rsidRPr="005E74AA">
        <w:rPr>
          <w:rFonts w:ascii="Times New Roman" w:hAnsi="Times New Roman" w:cs="Times New Roman"/>
          <w:lang w:val="en-US"/>
        </w:rPr>
        <w:t xml:space="preserve">(Stanford, 2000). A translation from the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Jayākhya-saṃhita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>̄</w:t>
      </w:r>
      <w:r w:rsidRPr="005E74AA">
        <w:rPr>
          <w:rFonts w:ascii="Times New Roman" w:hAnsi="Times New Roman" w:cs="Times New Roman"/>
          <w:lang w:val="en-US"/>
        </w:rPr>
        <w:t xml:space="preserve">, a previously untranslated Sanskrit text. </w:t>
      </w:r>
    </w:p>
    <w:p w14:paraId="459220A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1FA8A5F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‘Indian Religion’ in John Bowker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Cambridge Historical Encyclopedia of World Religions </w:t>
      </w:r>
      <w:r w:rsidRPr="005E74AA">
        <w:rPr>
          <w:rFonts w:ascii="Times New Roman" w:hAnsi="Times New Roman" w:cs="Times New Roman"/>
          <w:lang w:val="en-US"/>
        </w:rPr>
        <w:t xml:space="preserve">(Cambridge University Press, 2002). </w:t>
      </w:r>
    </w:p>
    <w:p w14:paraId="539B15B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F9DA21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Contributions to H. Brunner, G. </w:t>
      </w:r>
      <w:proofErr w:type="spellStart"/>
      <w:r w:rsidRPr="005E74AA">
        <w:rPr>
          <w:rFonts w:ascii="Times New Roman" w:hAnsi="Times New Roman" w:cs="Times New Roman"/>
          <w:lang w:val="en-US"/>
        </w:rPr>
        <w:t>Oberhammer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A. </w:t>
      </w:r>
      <w:proofErr w:type="spellStart"/>
      <w:r w:rsidRPr="005E74AA">
        <w:rPr>
          <w:rFonts w:ascii="Times New Roman" w:hAnsi="Times New Roman" w:cs="Times New Roman"/>
          <w:lang w:val="en-US"/>
        </w:rPr>
        <w:t>Padoux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(eds.)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Tantrikabhidhana</w:t>
      </w:r>
      <w:r w:rsidRPr="005E74AA">
        <w:rPr>
          <w:rFonts w:ascii="Times New Roman" w:hAnsi="Times New Roman" w:cs="Times New Roman"/>
          <w:i/>
          <w:iCs/>
          <w:lang w:val="en-US"/>
        </w:rPr>
        <w:softHyphen/>
        <w:t>kosa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1: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Dictionnaire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des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termes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techniques de la literature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hindou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tantrique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 xml:space="preserve">(Vienna: </w:t>
      </w:r>
      <w:proofErr w:type="spellStart"/>
      <w:r w:rsidRPr="005E74AA">
        <w:rPr>
          <w:rFonts w:ascii="Times New Roman" w:hAnsi="Times New Roman" w:cs="Times New Roman"/>
          <w:lang w:val="en-US"/>
        </w:rPr>
        <w:t>Ostereichischen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Akademie der </w:t>
      </w:r>
      <w:proofErr w:type="spellStart"/>
      <w:r w:rsidRPr="005E74AA">
        <w:rPr>
          <w:rFonts w:ascii="Times New Roman" w:hAnsi="Times New Roman" w:cs="Times New Roman"/>
          <w:lang w:val="en-US"/>
        </w:rPr>
        <w:t>Wissenschaften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2000). </w:t>
      </w:r>
    </w:p>
    <w:p w14:paraId="5D61240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2B0E7C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lastRenderedPageBreak/>
        <w:t xml:space="preserve">Entries of </w:t>
      </w:r>
      <w:proofErr w:type="spellStart"/>
      <w:r w:rsidRPr="005E74AA">
        <w:rPr>
          <w:rFonts w:ascii="Times New Roman" w:hAnsi="Times New Roman" w:cs="Times New Roman"/>
          <w:lang w:val="en-US"/>
        </w:rPr>
        <w:t>Aghoris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Kashmir </w:t>
      </w:r>
      <w:proofErr w:type="spellStart"/>
      <w:r w:rsidRPr="005E74AA">
        <w:rPr>
          <w:rFonts w:ascii="Times New Roman" w:hAnsi="Times New Roman" w:cs="Times New Roman"/>
          <w:lang w:val="en-US"/>
        </w:rPr>
        <w:t>Shavism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lang w:val="en-US"/>
        </w:rPr>
        <w:t>Lingayats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Shaiva </w:t>
      </w:r>
      <w:proofErr w:type="spellStart"/>
      <w:r w:rsidRPr="005E74AA">
        <w:rPr>
          <w:rFonts w:ascii="Times New Roman" w:hAnsi="Times New Roman" w:cs="Times New Roman"/>
          <w:lang w:val="en-US"/>
        </w:rPr>
        <w:t>Siddhanta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lang w:val="en-US"/>
        </w:rPr>
        <w:t>Shaivas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E74AA">
        <w:rPr>
          <w:rFonts w:ascii="Times New Roman" w:hAnsi="Times New Roman" w:cs="Times New Roman"/>
          <w:lang w:val="en-US"/>
        </w:rPr>
        <w:t>Shaktas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Shri Vidya, Tantrism in http://philtar.uc\sm.ac.uk/encyclopedia, 2000. </w:t>
      </w:r>
    </w:p>
    <w:p w14:paraId="07B7B99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E56E39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‘Mimesis, Narrative and Subjectivity in the work of Girard and Ricoeur,’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Cultural Values </w:t>
      </w:r>
      <w:r w:rsidRPr="005E74AA">
        <w:rPr>
          <w:rFonts w:ascii="Times New Roman" w:hAnsi="Times New Roman" w:cs="Times New Roman"/>
          <w:lang w:val="en-US"/>
        </w:rPr>
        <w:t xml:space="preserve">4, no. 2, 2000, pp. 295-315. </w:t>
      </w:r>
    </w:p>
    <w:p w14:paraId="5665F19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FF32B7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‘Ritual Dance in Kerala: Performance, Possession and the Formation of Culture’ in P. Connolly and Sue Hamilton (eds.)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Indian Insights: Buddhism, Brahmanism, and Bhakti </w:t>
      </w:r>
      <w:r w:rsidRPr="005E74AA">
        <w:rPr>
          <w:rFonts w:ascii="Times New Roman" w:hAnsi="Times New Roman" w:cs="Times New Roman"/>
          <w:lang w:val="en-US"/>
        </w:rPr>
        <w:t xml:space="preserve">(London: </w:t>
      </w:r>
      <w:proofErr w:type="spellStart"/>
      <w:r w:rsidRPr="005E74AA">
        <w:rPr>
          <w:rFonts w:ascii="Times New Roman" w:hAnsi="Times New Roman" w:cs="Times New Roman"/>
          <w:lang w:val="en-US"/>
        </w:rPr>
        <w:t>Luzac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1997), pp. 169-83. </w:t>
      </w:r>
    </w:p>
    <w:p w14:paraId="4ED751B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567B3E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Fifty Entries on </w:t>
      </w:r>
      <w:proofErr w:type="spellStart"/>
      <w:r w:rsidRPr="005E74AA">
        <w:rPr>
          <w:rFonts w:ascii="Times New Roman" w:hAnsi="Times New Roman" w:cs="Times New Roman"/>
          <w:lang w:val="en-US"/>
        </w:rPr>
        <w:t>Śaivism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in John Bowker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Oxford Dictionary of World Religions </w:t>
      </w:r>
      <w:r w:rsidRPr="005E74AA">
        <w:rPr>
          <w:rFonts w:ascii="Times New Roman" w:hAnsi="Times New Roman" w:cs="Times New Roman"/>
          <w:lang w:val="en-US"/>
        </w:rPr>
        <w:t xml:space="preserve">(Oxford University Press, 1997). </w:t>
      </w:r>
    </w:p>
    <w:p w14:paraId="666C67A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7D12BE3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Meaning of the </w:t>
      </w:r>
      <w:proofErr w:type="spellStart"/>
      <w:r w:rsidRPr="005E74AA">
        <w:rPr>
          <w:rFonts w:ascii="Times New Roman" w:hAnsi="Times New Roman" w:cs="Times New Roman"/>
          <w:lang w:val="en-US"/>
        </w:rPr>
        <w:t>Purusarthas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in Julius </w:t>
      </w:r>
      <w:proofErr w:type="spellStart"/>
      <w:r w:rsidRPr="005E74AA">
        <w:rPr>
          <w:rFonts w:ascii="Times New Roman" w:hAnsi="Times New Roman" w:cs="Times New Roman"/>
          <w:lang w:val="en-US"/>
        </w:rPr>
        <w:t>Lipner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The Fruits of Our Desiring </w:t>
      </w:r>
      <w:r w:rsidRPr="005E74AA">
        <w:rPr>
          <w:rFonts w:ascii="Times New Roman" w:hAnsi="Times New Roman" w:cs="Times New Roman"/>
          <w:lang w:val="en-US"/>
        </w:rPr>
        <w:t xml:space="preserve">(Toronto: Bayeux Publications, 1996), pp. 11-27. </w:t>
      </w:r>
    </w:p>
    <w:p w14:paraId="5E8D827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75D3421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Aesthetics of Tranquility and Beauty: Timeless Experience and Worldly Transformation’ in L. </w:t>
      </w:r>
      <w:proofErr w:type="spellStart"/>
      <w:r w:rsidRPr="005E74AA">
        <w:rPr>
          <w:rFonts w:ascii="Times New Roman" w:hAnsi="Times New Roman" w:cs="Times New Roman"/>
          <w:lang w:val="en-US"/>
        </w:rPr>
        <w:t>Moreva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Paradigms of Philosophizing </w:t>
      </w:r>
      <w:r w:rsidRPr="005E74AA">
        <w:rPr>
          <w:rFonts w:ascii="Times New Roman" w:hAnsi="Times New Roman" w:cs="Times New Roman"/>
          <w:lang w:val="en-US"/>
        </w:rPr>
        <w:t xml:space="preserve">(St Peterburg: EIDOS, The Philosophical and Cultural Research Centre, 1995), pp. 397-400. </w:t>
      </w:r>
    </w:p>
    <w:p w14:paraId="449B0F9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0BB13C4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‘Eliade’ entry in John </w:t>
      </w:r>
      <w:proofErr w:type="spellStart"/>
      <w:r w:rsidRPr="005E74AA">
        <w:rPr>
          <w:rFonts w:ascii="Times New Roman" w:hAnsi="Times New Roman" w:cs="Times New Roman"/>
          <w:lang w:val="en-US"/>
        </w:rPr>
        <w:t>Hinnells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A New Dictionary of Religions </w:t>
      </w:r>
      <w:r w:rsidRPr="005E74AA">
        <w:rPr>
          <w:rFonts w:ascii="Times New Roman" w:hAnsi="Times New Roman" w:cs="Times New Roman"/>
          <w:lang w:val="en-US"/>
        </w:rPr>
        <w:t xml:space="preserve">(Oxford: </w:t>
      </w:r>
      <w:proofErr w:type="spellStart"/>
      <w:r w:rsidRPr="005E74AA">
        <w:rPr>
          <w:rFonts w:ascii="Times New Roman" w:hAnsi="Times New Roman" w:cs="Times New Roman"/>
          <w:lang w:val="en-US"/>
        </w:rPr>
        <w:t>Blackwells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 1995). </w:t>
      </w:r>
    </w:p>
    <w:p w14:paraId="2961C995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77F1A8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Three chapters of Hinduism (10,000 words x 3) in the series </w:t>
      </w:r>
      <w:r w:rsidRPr="005E74AA">
        <w:rPr>
          <w:rFonts w:ascii="Times New Roman" w:hAnsi="Times New Roman" w:cs="Times New Roman"/>
          <w:i/>
          <w:iCs/>
          <w:lang w:val="en-US"/>
        </w:rPr>
        <w:t>Themes in Religious Studies</w:t>
      </w:r>
      <w:r w:rsidRPr="005E74AA">
        <w:rPr>
          <w:rFonts w:ascii="Times New Roman" w:hAnsi="Times New Roman" w:cs="Times New Roman"/>
          <w:lang w:val="en-US"/>
        </w:rPr>
        <w:t xml:space="preserve">, edited by Jean Holm and John Bowker (London: Pinter, 1994). </w:t>
      </w:r>
    </w:p>
    <w:p w14:paraId="522A0FE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2B1D13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‘Visionary Yoga and the Divine Body in the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Jayākhya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Saṃhita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>̄’</w:t>
      </w:r>
      <w:r w:rsidRPr="005E74AA">
        <w:rPr>
          <w:rFonts w:ascii="Times New Roman" w:hAnsi="Times New Roman" w:cs="Times New Roman"/>
          <w:lang w:val="en-US"/>
        </w:rPr>
        <w:t xml:space="preserve">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Journal of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Vaiṣṇava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Studies </w:t>
      </w:r>
      <w:r w:rsidRPr="005E74AA">
        <w:rPr>
          <w:rFonts w:ascii="Times New Roman" w:hAnsi="Times New Roman" w:cs="Times New Roman"/>
          <w:lang w:val="en-US"/>
        </w:rPr>
        <w:t xml:space="preserve">vol. 1, no, 4, 1993. </w:t>
      </w:r>
    </w:p>
    <w:p w14:paraId="6AB4D857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6DC70E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Subject, the Object, the Path and the Goal: </w:t>
      </w:r>
      <w:proofErr w:type="spellStart"/>
      <w:r w:rsidRPr="005E74AA">
        <w:rPr>
          <w:rFonts w:ascii="Times New Roman" w:hAnsi="Times New Roman" w:cs="Times New Roman"/>
          <w:lang w:val="en-US"/>
        </w:rPr>
        <w:t>Śaiva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Devotion in a Monistic Setting’ in Karel Werner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Love Divine: Studies in Bhakti and Devotional Mysticism </w:t>
      </w:r>
      <w:r w:rsidRPr="005E74AA">
        <w:rPr>
          <w:rFonts w:ascii="Times New Roman" w:hAnsi="Times New Roman" w:cs="Times New Roman"/>
          <w:lang w:val="en-US"/>
        </w:rPr>
        <w:t xml:space="preserve">(Exeter: Curzon Press, 1993). </w:t>
      </w:r>
    </w:p>
    <w:p w14:paraId="41E3111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F13D01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‘Ritual, Cosmos, and the Divine Body in the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Jayākhya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Saṃita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>̄</w:t>
      </w:r>
      <w:r w:rsidRPr="005E74AA">
        <w:rPr>
          <w:rFonts w:ascii="Times New Roman" w:hAnsi="Times New Roman" w:cs="Times New Roman"/>
          <w:lang w:val="en-US"/>
        </w:rPr>
        <w:t xml:space="preserve">’,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Wiener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Zeitschrift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fur die Kunde </w:t>
      </w:r>
      <w:proofErr w:type="spellStart"/>
      <w:r w:rsidRPr="005E74AA">
        <w:rPr>
          <w:rFonts w:ascii="Times New Roman" w:hAnsi="Times New Roman" w:cs="Times New Roman"/>
          <w:i/>
          <w:iCs/>
          <w:lang w:val="en-US"/>
        </w:rPr>
        <w:t>Sudasiens</w:t>
      </w:r>
      <w:proofErr w:type="spellEnd"/>
      <w:r w:rsidRPr="005E74A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E74AA">
        <w:rPr>
          <w:rFonts w:ascii="Times New Roman" w:hAnsi="Times New Roman" w:cs="Times New Roman"/>
          <w:lang w:val="en-US"/>
        </w:rPr>
        <w:t>36/</w:t>
      </w:r>
      <w:proofErr w:type="spellStart"/>
      <w:r w:rsidRPr="005E74AA">
        <w:rPr>
          <w:rFonts w:ascii="Times New Roman" w:hAnsi="Times New Roman" w:cs="Times New Roman"/>
          <w:lang w:val="en-US"/>
        </w:rPr>
        <w:t>Supplmentband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(1992), pp. 167-77. </w:t>
      </w:r>
    </w:p>
    <w:p w14:paraId="7623AED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1F6704D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International Network of Engaged Buddhists’ Conference in Thailand and the Delegation to Burma’ in </w:t>
      </w:r>
      <w:r w:rsidRPr="005E74AA">
        <w:rPr>
          <w:rFonts w:ascii="Times New Roman" w:hAnsi="Times New Roman" w:cs="Times New Roman"/>
          <w:i/>
          <w:iCs/>
          <w:lang w:val="en-US"/>
        </w:rPr>
        <w:t>Indra’s Net</w:t>
      </w:r>
      <w:r w:rsidRPr="005E74AA">
        <w:rPr>
          <w:rFonts w:ascii="Times New Roman" w:hAnsi="Times New Roman" w:cs="Times New Roman"/>
          <w:lang w:val="en-US"/>
        </w:rPr>
        <w:t xml:space="preserve">, vol. 5, 1992, p. 9-11. </w:t>
      </w:r>
    </w:p>
    <w:p w14:paraId="763F14D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6D10226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‘Techniques of Body and Desire in Kashmir </w:t>
      </w:r>
      <w:proofErr w:type="spellStart"/>
      <w:r w:rsidRPr="005E74AA">
        <w:rPr>
          <w:rFonts w:ascii="Times New Roman" w:hAnsi="Times New Roman" w:cs="Times New Roman"/>
          <w:lang w:val="en-US"/>
        </w:rPr>
        <w:t>Śaivism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,’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Religion </w:t>
      </w:r>
      <w:r w:rsidRPr="005E74AA">
        <w:rPr>
          <w:rFonts w:ascii="Times New Roman" w:hAnsi="Times New Roman" w:cs="Times New Roman"/>
          <w:lang w:val="en-US"/>
        </w:rPr>
        <w:t xml:space="preserve">vol. 22, 1992, pp. 47-62. </w:t>
      </w:r>
    </w:p>
    <w:p w14:paraId="1F0575A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2F7F8194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140 articles on Hinduism and Tibetan Buddhism for R. Goring (ed.)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Dictionary of Beliefs and Religions </w:t>
      </w:r>
      <w:r w:rsidRPr="005E74AA">
        <w:rPr>
          <w:rFonts w:ascii="Times New Roman" w:hAnsi="Times New Roman" w:cs="Times New Roman"/>
          <w:lang w:val="en-US"/>
        </w:rPr>
        <w:t>(Edinburgh: Chambers, 1992). </w:t>
      </w:r>
    </w:p>
    <w:p w14:paraId="499AD28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538C1F26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‘Hindu Attitudes to Death and the Value of Life’ in David Cockburn (ed.) </w:t>
      </w:r>
      <w:r w:rsidRPr="005E74AA">
        <w:rPr>
          <w:rFonts w:ascii="Times New Roman" w:hAnsi="Times New Roman" w:cs="Times New Roman"/>
          <w:i/>
          <w:iCs/>
          <w:lang w:val="en-US"/>
        </w:rPr>
        <w:t>Trivium</w:t>
      </w:r>
      <w:r w:rsidRPr="005E74AA">
        <w:rPr>
          <w:rFonts w:ascii="Times New Roman" w:hAnsi="Times New Roman" w:cs="Times New Roman"/>
          <w:lang w:val="en-US"/>
        </w:rPr>
        <w:t xml:space="preserve">, vol. </w:t>
      </w:r>
    </w:p>
    <w:p w14:paraId="4193C9E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27, 1992, pp. 70-83. </w:t>
      </w:r>
    </w:p>
    <w:p w14:paraId="5DB649C2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5388E50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lastRenderedPageBreak/>
        <w:t xml:space="preserve">14 entries on Tantra for Ian Harris et al (eds.),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Contemporary Religions: A World Guide </w:t>
      </w:r>
      <w:r w:rsidRPr="005E74AA">
        <w:rPr>
          <w:rFonts w:ascii="Times New Roman" w:hAnsi="Times New Roman" w:cs="Times New Roman"/>
          <w:lang w:val="en-US"/>
        </w:rPr>
        <w:t xml:space="preserve">(London: Longmans, 1992). </w:t>
      </w:r>
    </w:p>
    <w:p w14:paraId="55B8700C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1FAF6629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‘Shared Realities and Symbolic Forms in Kashmir </w:t>
      </w:r>
      <w:proofErr w:type="spellStart"/>
      <w:r w:rsidRPr="005E74AA">
        <w:rPr>
          <w:rFonts w:ascii="Times New Roman" w:hAnsi="Times New Roman" w:cs="Times New Roman"/>
          <w:lang w:val="en-US"/>
        </w:rPr>
        <w:t>Śaivism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’, </w:t>
      </w:r>
      <w:r w:rsidRPr="005E74AA">
        <w:rPr>
          <w:rFonts w:ascii="Times New Roman" w:hAnsi="Times New Roman" w:cs="Times New Roman"/>
          <w:i/>
          <w:iCs/>
          <w:lang w:val="en-US"/>
        </w:rPr>
        <w:t>Numen</w:t>
      </w:r>
      <w:r w:rsidRPr="005E74AA">
        <w:rPr>
          <w:rFonts w:ascii="Times New Roman" w:hAnsi="Times New Roman" w:cs="Times New Roman"/>
          <w:lang w:val="en-US"/>
        </w:rPr>
        <w:t xml:space="preserve">, vol. 36, 1990, pp. 225-46. </w:t>
      </w:r>
    </w:p>
    <w:p w14:paraId="26EEF8A8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8C5FCA1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‘Waves on </w:t>
      </w:r>
      <w:proofErr w:type="spellStart"/>
      <w:r w:rsidRPr="005E74AA">
        <w:rPr>
          <w:rFonts w:ascii="Times New Roman" w:hAnsi="Times New Roman" w:cs="Times New Roman"/>
          <w:lang w:val="en-US"/>
        </w:rPr>
        <w:t>Śiva’s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Ocean’ in G. Davies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Polytheistic Systems </w:t>
      </w:r>
      <w:r w:rsidRPr="005E74AA">
        <w:rPr>
          <w:rFonts w:ascii="Times New Roman" w:hAnsi="Times New Roman" w:cs="Times New Roman"/>
          <w:lang w:val="en-US"/>
        </w:rPr>
        <w:t xml:space="preserve">(Edinburgh University Press, 1988), pp. 28-42. </w:t>
      </w:r>
    </w:p>
    <w:p w14:paraId="1E797DCA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5DB64EE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  <w:r w:rsidRPr="005E74AA">
        <w:rPr>
          <w:rFonts w:ascii="Times New Roman" w:hAnsi="Times New Roman" w:cs="Times New Roman"/>
          <w:lang w:val="en-US"/>
        </w:rPr>
        <w:t xml:space="preserve">‘The Concept of a Person in the Cosmical Hierarchy of Kashmir </w:t>
      </w:r>
      <w:proofErr w:type="spellStart"/>
      <w:r w:rsidRPr="005E74AA">
        <w:rPr>
          <w:rFonts w:ascii="Times New Roman" w:hAnsi="Times New Roman" w:cs="Times New Roman"/>
          <w:lang w:val="en-US"/>
        </w:rPr>
        <w:t>Śaivism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’ in Peter Connolly (ed.), </w:t>
      </w:r>
      <w:r w:rsidRPr="005E74AA">
        <w:rPr>
          <w:rFonts w:ascii="Times New Roman" w:hAnsi="Times New Roman" w:cs="Times New Roman"/>
          <w:i/>
          <w:iCs/>
          <w:lang w:val="en-US"/>
        </w:rPr>
        <w:t xml:space="preserve">Perspectives on Indian Religion </w:t>
      </w:r>
      <w:r w:rsidRPr="005E74AA">
        <w:rPr>
          <w:rFonts w:ascii="Times New Roman" w:hAnsi="Times New Roman" w:cs="Times New Roman"/>
          <w:lang w:val="en-US"/>
        </w:rPr>
        <w:t xml:space="preserve">(Delhi: Sri </w:t>
      </w:r>
      <w:proofErr w:type="spellStart"/>
      <w:r w:rsidRPr="005E74AA">
        <w:rPr>
          <w:rFonts w:ascii="Times New Roman" w:hAnsi="Times New Roman" w:cs="Times New Roman"/>
          <w:lang w:val="en-US"/>
        </w:rPr>
        <w:t>Satguru</w:t>
      </w:r>
      <w:proofErr w:type="spellEnd"/>
      <w:r w:rsidRPr="005E74AA">
        <w:rPr>
          <w:rFonts w:ascii="Times New Roman" w:hAnsi="Times New Roman" w:cs="Times New Roman"/>
          <w:lang w:val="en-US"/>
        </w:rPr>
        <w:t xml:space="preserve"> Publications, 1986, pp. 99-110. </w:t>
      </w:r>
    </w:p>
    <w:p w14:paraId="3CBBE14B" w14:textId="77777777" w:rsidR="00F56CC3" w:rsidRPr="005E74AA" w:rsidRDefault="00F56CC3" w:rsidP="00F56CC3">
      <w:pPr>
        <w:jc w:val="both"/>
        <w:rPr>
          <w:rFonts w:ascii="Times New Roman" w:hAnsi="Times New Roman" w:cs="Times New Roman"/>
          <w:lang w:val="en-US"/>
        </w:rPr>
      </w:pPr>
    </w:p>
    <w:p w14:paraId="39A3169D" w14:textId="77777777" w:rsidR="00F56CC3" w:rsidRPr="005E74AA" w:rsidRDefault="00F56CC3">
      <w:pPr>
        <w:rPr>
          <w:rFonts w:ascii="Times New Roman" w:hAnsi="Times New Roman" w:cs="Times New Roman"/>
        </w:rPr>
      </w:pPr>
    </w:p>
    <w:sectPr w:rsidR="00F56CC3" w:rsidRPr="005E7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30DD6"/>
    <w:multiLevelType w:val="hybridMultilevel"/>
    <w:tmpl w:val="755E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C3"/>
    <w:rsid w:val="005E74AA"/>
    <w:rsid w:val="00F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2077E"/>
  <w15:chartTrackingRefBased/>
  <w15:docId w15:val="{3DEA2571-9BA9-F645-A71A-86B478B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C3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Flood</dc:creator>
  <cp:keywords/>
  <dc:description/>
  <cp:lastModifiedBy>Gavin Flood</cp:lastModifiedBy>
  <cp:revision>2</cp:revision>
  <dcterms:created xsi:type="dcterms:W3CDTF">2021-03-30T12:09:00Z</dcterms:created>
  <dcterms:modified xsi:type="dcterms:W3CDTF">2021-04-13T10:40:00Z</dcterms:modified>
</cp:coreProperties>
</file>